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905" w:type="dxa"/>
        <w:tblLayout w:type="fixed"/>
        <w:tblLook w:val="04A0" w:firstRow="1" w:lastRow="0" w:firstColumn="1" w:lastColumn="0" w:noHBand="0" w:noVBand="1"/>
      </w:tblPr>
      <w:tblGrid>
        <w:gridCol w:w="1451"/>
        <w:gridCol w:w="1384"/>
        <w:gridCol w:w="416"/>
        <w:gridCol w:w="1706"/>
        <w:gridCol w:w="2833"/>
        <w:gridCol w:w="3115"/>
      </w:tblGrid>
      <w:tr w:rsidR="00FE466D" w:rsidRPr="00BA3452" w14:paraId="161C06EC" w14:textId="77777777" w:rsidTr="004657FD">
        <w:trPr>
          <w:trHeight w:val="1534"/>
        </w:trPr>
        <w:tc>
          <w:tcPr>
            <w:tcW w:w="4957" w:type="dxa"/>
            <w:gridSpan w:val="4"/>
            <w:tcBorders>
              <w:top w:val="single" w:sz="4" w:space="0" w:color="4472C4" w:themeColor="accent1"/>
              <w:left w:val="single" w:sz="4" w:space="0" w:color="4472C4" w:themeColor="accent1"/>
              <w:bottom w:val="single" w:sz="4" w:space="0" w:color="FFFFFF"/>
              <w:right w:val="single" w:sz="4" w:space="0" w:color="FFFFFF"/>
            </w:tcBorders>
            <w:vAlign w:val="center"/>
          </w:tcPr>
          <w:p w14:paraId="35CA539C" w14:textId="77777777" w:rsidR="00FC48E4" w:rsidRPr="00BA3452" w:rsidRDefault="00A23C5B" w:rsidP="00A23C5B">
            <w:pPr>
              <w:jc w:val="center"/>
              <w:rPr>
                <w:b/>
                <w:color w:val="4472C4" w:themeColor="accent1"/>
                <w:sz w:val="72"/>
                <w:lang w:val="en-US"/>
              </w:rPr>
            </w:pPr>
            <w:r w:rsidRPr="00BA3452">
              <w:rPr>
                <w:b/>
                <w:sz w:val="72"/>
                <w:lang w:val="en-US"/>
              </w:rPr>
              <w:t>News</w:t>
            </w:r>
            <w:r w:rsidRPr="00BA3452">
              <w:rPr>
                <w:b/>
                <w:color w:val="4472C4" w:themeColor="accent1"/>
                <w:sz w:val="72"/>
                <w:lang w:val="en-US"/>
              </w:rPr>
              <w:t>letter</w:t>
            </w:r>
          </w:p>
          <w:p w14:paraId="2DF664CF" w14:textId="54C33A0A" w:rsidR="00E847E6" w:rsidRPr="00D806BC" w:rsidRDefault="004657FD" w:rsidP="00D806BC">
            <w:pPr>
              <w:jc w:val="center"/>
              <w:rPr>
                <w:sz w:val="48"/>
                <w:lang w:val="en-US"/>
              </w:rPr>
            </w:pPr>
            <w:r w:rsidRPr="00BA3452">
              <w:rPr>
                <w:sz w:val="48"/>
                <w:lang w:val="en-US"/>
              </w:rPr>
              <w:t>February 2018</w:t>
            </w:r>
            <w:r w:rsidR="00A23C5B" w:rsidRPr="00BA3452">
              <w:rPr>
                <w:sz w:val="48"/>
                <w:lang w:val="en-US"/>
              </w:rPr>
              <w:t xml:space="preserve"> | Issue</w:t>
            </w:r>
            <w:r w:rsidR="002274ED" w:rsidRPr="00BA3452">
              <w:rPr>
                <w:sz w:val="48"/>
                <w:lang w:val="en-US"/>
              </w:rPr>
              <w:t xml:space="preserve"> </w:t>
            </w:r>
            <w:r w:rsidRPr="00BA3452">
              <w:rPr>
                <w:sz w:val="48"/>
                <w:lang w:val="en-US"/>
              </w:rPr>
              <w:t>2</w:t>
            </w:r>
            <w:bookmarkStart w:id="0" w:name="_GoBack"/>
            <w:bookmarkEnd w:id="0"/>
          </w:p>
        </w:tc>
        <w:tc>
          <w:tcPr>
            <w:tcW w:w="5948" w:type="dxa"/>
            <w:gridSpan w:val="2"/>
            <w:tcBorders>
              <w:top w:val="single" w:sz="4" w:space="0" w:color="4472C4" w:themeColor="accent1"/>
              <w:left w:val="single" w:sz="4" w:space="0" w:color="FFFFFF"/>
              <w:bottom w:val="single" w:sz="4" w:space="0" w:color="FFFFFF"/>
              <w:right w:val="single" w:sz="4" w:space="0" w:color="4472C4" w:themeColor="accent1"/>
            </w:tcBorders>
            <w:vAlign w:val="center"/>
          </w:tcPr>
          <w:p w14:paraId="60862A92" w14:textId="6CBD6087" w:rsidR="00FC48E4" w:rsidRPr="00BA3452" w:rsidRDefault="00A23C5B" w:rsidP="00A23C5B">
            <w:pPr>
              <w:jc w:val="center"/>
              <w:rPr>
                <w:lang w:val="en-US"/>
              </w:rPr>
            </w:pPr>
            <w:r w:rsidRPr="00BA3452">
              <w:rPr>
                <w:rFonts w:ascii="Times New Roman" w:hAnsi="Times New Roman" w:cs="Times New Roman"/>
                <w:noProof/>
                <w:lang w:val="de-DE" w:eastAsia="de-DE"/>
              </w:rPr>
              <w:drawing>
                <wp:inline distT="0" distB="0" distL="0" distR="0" wp14:anchorId="769CE704" wp14:editId="7B5E7186">
                  <wp:extent cx="3004633" cy="1250077"/>
                  <wp:effectExtent l="0" t="0" r="5715" b="0"/>
                  <wp:docPr id="1" name="Picture 1" descr="/Users/florinpop/Desktop/data4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florinpop/Desktop/data4water.png"/>
                          <pic:cNvPicPr>
                            <a:picLocks noChangeAspect="1" noChangeArrowheads="1"/>
                          </pic:cNvPicPr>
                        </pic:nvPicPr>
                        <pic:blipFill rotWithShape="1">
                          <a:blip r:embed="rId5" cstate="print">
                            <a:extLst>
                              <a:ext uri="{28A0092B-C50C-407E-A947-70E740481C1C}">
                                <a14:useLocalDpi xmlns:a14="http://schemas.microsoft.com/office/drawing/2010/main"/>
                              </a:ext>
                            </a:extLst>
                          </a:blip>
                          <a:srcRect/>
                          <a:stretch/>
                        </pic:blipFill>
                        <pic:spPr bwMode="auto">
                          <a:xfrm>
                            <a:off x="0" y="0"/>
                            <a:ext cx="3125316" cy="13002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466D" w:rsidRPr="00BA3452" w14:paraId="55ADEF2A" w14:textId="77777777" w:rsidTr="00D67C80">
        <w:trPr>
          <w:trHeight w:val="108"/>
        </w:trPr>
        <w:tc>
          <w:tcPr>
            <w:tcW w:w="2835" w:type="dxa"/>
            <w:gridSpan w:val="2"/>
            <w:vMerge w:val="restart"/>
            <w:tcBorders>
              <w:top w:val="single" w:sz="4" w:space="0" w:color="4472C4" w:themeColor="accent1"/>
              <w:left w:val="single" w:sz="4" w:space="0" w:color="4472C4" w:themeColor="accent1"/>
              <w:right w:val="single" w:sz="4" w:space="0" w:color="4472C4" w:themeColor="accent1"/>
            </w:tcBorders>
          </w:tcPr>
          <w:p w14:paraId="70AF4D46" w14:textId="7139AC0F" w:rsidR="00FE466D" w:rsidRPr="00BA3452" w:rsidRDefault="00FE466D">
            <w:pPr>
              <w:rPr>
                <w:b/>
                <w:sz w:val="22"/>
                <w:szCs w:val="22"/>
                <w:lang w:val="en-US"/>
              </w:rPr>
            </w:pPr>
            <w:r w:rsidRPr="00BA3452">
              <w:rPr>
                <w:b/>
                <w:sz w:val="22"/>
                <w:szCs w:val="22"/>
                <w:lang w:val="en-US"/>
              </w:rPr>
              <w:t xml:space="preserve">Project </w:t>
            </w:r>
            <w:r w:rsidR="008E5053" w:rsidRPr="00BA3452">
              <w:rPr>
                <w:b/>
                <w:sz w:val="22"/>
                <w:szCs w:val="22"/>
                <w:lang w:val="en-US"/>
              </w:rPr>
              <w:t>Aims and Activities</w:t>
            </w:r>
          </w:p>
          <w:p w14:paraId="497C82A6" w14:textId="2AA8EB04" w:rsidR="00FE466D" w:rsidRPr="00BA3452" w:rsidRDefault="008E5053">
            <w:pPr>
              <w:rPr>
                <w:sz w:val="22"/>
                <w:szCs w:val="22"/>
                <w:lang w:val="en-US"/>
              </w:rPr>
            </w:pPr>
            <w:r w:rsidRPr="00BA3452">
              <w:rPr>
                <w:sz w:val="22"/>
                <w:szCs w:val="22"/>
                <w:lang w:val="en-US"/>
              </w:rPr>
              <w:t xml:space="preserve">Data4Water is a </w:t>
            </w:r>
            <w:r w:rsidR="00E230DF">
              <w:rPr>
                <w:sz w:val="22"/>
                <w:szCs w:val="22"/>
                <w:lang w:val="en-US"/>
              </w:rPr>
              <w:t xml:space="preserve">H2020 </w:t>
            </w:r>
            <w:r w:rsidRPr="00BA3452">
              <w:rPr>
                <w:sz w:val="22"/>
                <w:szCs w:val="22"/>
                <w:lang w:val="en-US"/>
              </w:rPr>
              <w:t>CSA project having as main activities the organization of workshops, summer schools, exchange and training of researchers, develop a road-map for the UPB (the host institution of the project) in the area of IT for water management, development of a knowledge transfer and remote training system, and inclusion of UPB team in an operational research network. The scientific strategy of the UPB team will be oriented towards inter/trans-disciplinary and practical applicability, valorization and impact in water management, which also fits to the Smart Specialization Strategy of Romania. The main expected impact is the increase of publications number with high visibility, and the creation of an active network with relevant stakeholders.</w:t>
            </w:r>
          </w:p>
          <w:p w14:paraId="6AE2DB10" w14:textId="77777777" w:rsidR="0071218E" w:rsidRPr="00BA3452" w:rsidRDefault="0071218E" w:rsidP="0071218E">
            <w:pPr>
              <w:jc w:val="center"/>
              <w:rPr>
                <w:lang w:val="en-US"/>
              </w:rPr>
            </w:pPr>
            <w:r w:rsidRPr="00BA3452">
              <w:rPr>
                <w:noProof/>
                <w:lang w:val="de-DE" w:eastAsia="de-DE"/>
              </w:rPr>
              <w:drawing>
                <wp:inline distT="0" distB="0" distL="0" distR="0" wp14:anchorId="31DA9B8D" wp14:editId="700F7F26">
                  <wp:extent cx="1107029" cy="824464"/>
                  <wp:effectExtent l="0" t="0" r="1079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26645" cy="839073"/>
                          </a:xfrm>
                          <a:prstGeom prst="rect">
                            <a:avLst/>
                          </a:prstGeom>
                        </pic:spPr>
                      </pic:pic>
                    </a:graphicData>
                  </a:graphic>
                </wp:inline>
              </w:drawing>
            </w:r>
          </w:p>
          <w:p w14:paraId="47B22833" w14:textId="77777777" w:rsidR="00796E38" w:rsidRPr="00BA3452" w:rsidRDefault="00796E38" w:rsidP="00796E38">
            <w:pPr>
              <w:jc w:val="center"/>
              <w:rPr>
                <w:sz w:val="22"/>
                <w:lang w:val="en-US"/>
              </w:rPr>
            </w:pPr>
            <w:r w:rsidRPr="00BA3452">
              <w:rPr>
                <w:sz w:val="22"/>
                <w:lang w:val="en-US"/>
              </w:rPr>
              <w:t xml:space="preserve">Call: </w:t>
            </w:r>
            <w:r w:rsidRPr="00BA3452">
              <w:rPr>
                <w:b/>
                <w:sz w:val="22"/>
                <w:lang w:val="en-US"/>
              </w:rPr>
              <w:t>H2020-TWINN-2015</w:t>
            </w:r>
          </w:p>
          <w:p w14:paraId="18BCFC7B" w14:textId="77777777" w:rsidR="00796E38" w:rsidRPr="00BA3452" w:rsidRDefault="00796E38" w:rsidP="00796E38">
            <w:pPr>
              <w:jc w:val="center"/>
              <w:rPr>
                <w:sz w:val="22"/>
                <w:lang w:val="en-US"/>
              </w:rPr>
            </w:pPr>
            <w:r w:rsidRPr="00BA3452">
              <w:rPr>
                <w:sz w:val="22"/>
                <w:lang w:val="en-US"/>
              </w:rPr>
              <w:t xml:space="preserve">Topic: </w:t>
            </w:r>
            <w:r w:rsidRPr="00BA3452">
              <w:rPr>
                <w:b/>
                <w:sz w:val="22"/>
                <w:lang w:val="en-US"/>
              </w:rPr>
              <w:t>H2020-TWINN-2015</w:t>
            </w:r>
          </w:p>
          <w:p w14:paraId="252EA6E5" w14:textId="77777777" w:rsidR="00796E38" w:rsidRPr="00BA3452" w:rsidRDefault="00796E38" w:rsidP="00796E38">
            <w:pPr>
              <w:jc w:val="center"/>
              <w:rPr>
                <w:sz w:val="22"/>
                <w:lang w:val="en-US"/>
              </w:rPr>
            </w:pPr>
            <w:r w:rsidRPr="00BA3452">
              <w:rPr>
                <w:sz w:val="22"/>
                <w:lang w:val="en-US"/>
              </w:rPr>
              <w:t xml:space="preserve">Type of action: </w:t>
            </w:r>
            <w:r w:rsidRPr="00BA3452">
              <w:rPr>
                <w:b/>
                <w:sz w:val="22"/>
                <w:lang w:val="en-US"/>
              </w:rPr>
              <w:t>CSA</w:t>
            </w:r>
          </w:p>
          <w:p w14:paraId="09C5591D" w14:textId="77777777" w:rsidR="00796E38" w:rsidRPr="00BA3452" w:rsidRDefault="00796E38" w:rsidP="00796E38">
            <w:pPr>
              <w:jc w:val="center"/>
              <w:rPr>
                <w:sz w:val="22"/>
                <w:lang w:val="en-US"/>
              </w:rPr>
            </w:pPr>
            <w:r w:rsidRPr="00BA3452">
              <w:rPr>
                <w:sz w:val="22"/>
                <w:lang w:val="en-US"/>
              </w:rPr>
              <w:t xml:space="preserve">Project number: </w:t>
            </w:r>
            <w:r w:rsidRPr="00BA3452">
              <w:rPr>
                <w:b/>
                <w:sz w:val="22"/>
                <w:lang w:val="en-US"/>
              </w:rPr>
              <w:t>690900</w:t>
            </w:r>
          </w:p>
          <w:p w14:paraId="72F870AB" w14:textId="7833A036" w:rsidR="00796E38" w:rsidRPr="00BA3452" w:rsidRDefault="00796E38" w:rsidP="00796E38">
            <w:pPr>
              <w:jc w:val="center"/>
              <w:rPr>
                <w:sz w:val="22"/>
                <w:lang w:val="en-US"/>
              </w:rPr>
            </w:pPr>
            <w:r w:rsidRPr="00BA3452">
              <w:rPr>
                <w:sz w:val="22"/>
                <w:lang w:val="en-US"/>
              </w:rPr>
              <w:t xml:space="preserve">Proposal acronym: </w:t>
            </w:r>
            <w:r w:rsidRPr="00BA3452">
              <w:rPr>
                <w:b/>
                <w:sz w:val="22"/>
                <w:lang w:val="en-US"/>
              </w:rPr>
              <w:t>DATA4WATER</w:t>
            </w:r>
          </w:p>
          <w:p w14:paraId="67D2DF8F" w14:textId="77777777" w:rsidR="00796E38" w:rsidRPr="00BA3452" w:rsidRDefault="00796E38" w:rsidP="00796E38">
            <w:pPr>
              <w:jc w:val="center"/>
              <w:rPr>
                <w:b/>
                <w:sz w:val="22"/>
                <w:lang w:val="en-US"/>
              </w:rPr>
            </w:pPr>
            <w:r w:rsidRPr="00BA3452">
              <w:rPr>
                <w:sz w:val="22"/>
                <w:lang w:val="en-US"/>
              </w:rPr>
              <w:t xml:space="preserve">Project website: </w:t>
            </w:r>
            <w:hyperlink r:id="rId7" w:history="1">
              <w:r w:rsidR="00EF2DF6" w:rsidRPr="00BA3452">
                <w:rPr>
                  <w:rStyle w:val="Hyperlink"/>
                  <w:b/>
                  <w:sz w:val="22"/>
                  <w:lang w:val="en-US"/>
                </w:rPr>
                <w:t>http://data4water.eu</w:t>
              </w:r>
            </w:hyperlink>
          </w:p>
          <w:p w14:paraId="574AFC63" w14:textId="77482A88" w:rsidR="008E5053" w:rsidRPr="00BA3452" w:rsidRDefault="008E5053" w:rsidP="008E5053">
            <w:pPr>
              <w:jc w:val="center"/>
              <w:rPr>
                <w:b/>
                <w:sz w:val="22"/>
                <w:szCs w:val="22"/>
                <w:lang w:val="en-US"/>
              </w:rPr>
            </w:pPr>
            <w:r w:rsidRPr="00BA3452">
              <w:rPr>
                <w:b/>
                <w:sz w:val="22"/>
                <w:szCs w:val="22"/>
                <w:lang w:val="en-US"/>
              </w:rPr>
              <w:t>Networking and Knowledge E-Environment</w:t>
            </w:r>
          </w:p>
          <w:p w14:paraId="4C424414" w14:textId="00B1AD9D" w:rsidR="008E5053" w:rsidRPr="00BA3452" w:rsidRDefault="00D806BC" w:rsidP="008E5053">
            <w:pPr>
              <w:jc w:val="center"/>
              <w:rPr>
                <w:b/>
                <w:lang w:val="en-US"/>
              </w:rPr>
            </w:pPr>
            <w:hyperlink r:id="rId8" w:history="1">
              <w:r w:rsidR="008E5053" w:rsidRPr="00BA3452">
                <w:rPr>
                  <w:rStyle w:val="Hyperlink"/>
                  <w:b/>
                  <w:sz w:val="22"/>
                  <w:szCs w:val="22"/>
                  <w:lang w:val="en-US"/>
                </w:rPr>
                <w:t>http://data4water.pub.ro</w:t>
              </w:r>
            </w:hyperlink>
            <w:r w:rsidR="008E5053" w:rsidRPr="00BA3452">
              <w:rPr>
                <w:b/>
                <w:lang w:val="en-US"/>
              </w:rPr>
              <w:t xml:space="preserve"> </w:t>
            </w:r>
          </w:p>
        </w:tc>
        <w:tc>
          <w:tcPr>
            <w:tcW w:w="8070"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B4C6E7" w:themeFill="accent1" w:themeFillTint="66"/>
          </w:tcPr>
          <w:p w14:paraId="253AA3E3" w14:textId="1A5A8875" w:rsidR="00FE466D" w:rsidRPr="00BA3452" w:rsidRDefault="008E5053" w:rsidP="005E0CB7">
            <w:pPr>
              <w:rPr>
                <w:b/>
                <w:i/>
                <w:caps/>
                <w:lang w:val="en-US"/>
              </w:rPr>
            </w:pPr>
            <w:r w:rsidRPr="00BA3452">
              <w:rPr>
                <w:b/>
                <w:i/>
                <w:caps/>
                <w:sz w:val="28"/>
                <w:lang w:val="en-US"/>
              </w:rPr>
              <w:t xml:space="preserve">OUR MAIN </w:t>
            </w:r>
            <w:r w:rsidR="005E0CB7">
              <w:rPr>
                <w:b/>
                <w:i/>
                <w:caps/>
                <w:sz w:val="28"/>
                <w:lang w:val="en-US"/>
              </w:rPr>
              <w:t>Activities</w:t>
            </w:r>
          </w:p>
        </w:tc>
      </w:tr>
      <w:tr w:rsidR="007200FF" w:rsidRPr="00BA3452" w14:paraId="2BC71EEB" w14:textId="77777777" w:rsidTr="00F905DA">
        <w:trPr>
          <w:trHeight w:val="12029"/>
        </w:trPr>
        <w:tc>
          <w:tcPr>
            <w:tcW w:w="2835" w:type="dxa"/>
            <w:gridSpan w:val="2"/>
            <w:vMerge/>
            <w:tcBorders>
              <w:left w:val="single" w:sz="4" w:space="0" w:color="4472C4" w:themeColor="accent1"/>
              <w:right w:val="single" w:sz="4" w:space="0" w:color="4472C4" w:themeColor="accent1"/>
            </w:tcBorders>
          </w:tcPr>
          <w:p w14:paraId="0CBD04D7" w14:textId="77777777" w:rsidR="007200FF" w:rsidRPr="00BA3452" w:rsidRDefault="007200FF">
            <w:pPr>
              <w:rPr>
                <w:lang w:val="en-US"/>
              </w:rPr>
            </w:pPr>
          </w:p>
        </w:tc>
        <w:tc>
          <w:tcPr>
            <w:tcW w:w="8070" w:type="dxa"/>
            <w:gridSpan w:val="4"/>
            <w:tcBorders>
              <w:top w:val="single" w:sz="4" w:space="0" w:color="4472C4" w:themeColor="accent1"/>
              <w:left w:val="single" w:sz="4" w:space="0" w:color="4472C4" w:themeColor="accent1"/>
              <w:right w:val="single" w:sz="4" w:space="0" w:color="4472C4" w:themeColor="accent1"/>
            </w:tcBorders>
          </w:tcPr>
          <w:p w14:paraId="2B93AE66" w14:textId="6E705965" w:rsidR="001D60DE" w:rsidRPr="00BA3452" w:rsidRDefault="008E5053" w:rsidP="001D60DE">
            <w:pPr>
              <w:pStyle w:val="ListParagraph"/>
              <w:numPr>
                <w:ilvl w:val="0"/>
                <w:numId w:val="9"/>
              </w:numPr>
              <w:snapToGrid w:val="0"/>
              <w:spacing w:before="120" w:after="120"/>
              <w:ind w:left="307" w:hanging="284"/>
              <w:contextualSpacing w:val="0"/>
              <w:rPr>
                <w:i/>
                <w:sz w:val="22"/>
                <w:szCs w:val="22"/>
                <w:lang w:val="en-US"/>
              </w:rPr>
            </w:pPr>
            <w:r w:rsidRPr="00BA3452">
              <w:rPr>
                <w:noProof/>
                <w:sz w:val="22"/>
                <w:szCs w:val="22"/>
                <w:lang w:val="de-DE" w:eastAsia="de-DE"/>
              </w:rPr>
              <w:drawing>
                <wp:anchor distT="0" distB="0" distL="114300" distR="114300" simplePos="0" relativeHeight="251669504" behindDoc="1" locked="0" layoutInCell="1" allowOverlap="1" wp14:anchorId="2835E8FF" wp14:editId="5F8486C5">
                  <wp:simplePos x="0" y="0"/>
                  <wp:positionH relativeFrom="margin">
                    <wp:posOffset>3840480</wp:posOffset>
                  </wp:positionH>
                  <wp:positionV relativeFrom="margin">
                    <wp:posOffset>635</wp:posOffset>
                  </wp:positionV>
                  <wp:extent cx="1184275" cy="981710"/>
                  <wp:effectExtent l="0" t="0" r="0" b="0"/>
                  <wp:wrapTight wrapText="bothSides">
                    <wp:wrapPolygon edited="1">
                      <wp:start x="3581" y="0"/>
                      <wp:lineTo x="3581" y="3022"/>
                      <wp:lineTo x="4655" y="3454"/>
                      <wp:lineTo x="1969" y="4534"/>
                      <wp:lineTo x="1969" y="6909"/>
                      <wp:lineTo x="1074" y="8204"/>
                      <wp:lineTo x="358" y="9715"/>
                      <wp:lineTo x="358" y="10795"/>
                      <wp:lineTo x="1074" y="13817"/>
                      <wp:lineTo x="1253" y="14249"/>
                      <wp:lineTo x="5729" y="17271"/>
                      <wp:lineTo x="6266" y="19214"/>
                      <wp:lineTo x="11458" y="20726"/>
                      <wp:lineTo x="6803" y="20942"/>
                      <wp:lineTo x="6803" y="21373"/>
                      <wp:lineTo x="7877" y="21373"/>
                      <wp:lineTo x="19156" y="21373"/>
                      <wp:lineTo x="18798" y="17271"/>
                      <wp:lineTo x="21126" y="13817"/>
                      <wp:lineTo x="21305" y="11226"/>
                      <wp:lineTo x="21305" y="8852"/>
                      <wp:lineTo x="20010" y="4318"/>
                      <wp:lineTo x="19280" y="-1062"/>
                      <wp:lineTo x="10673" y="1195"/>
                      <wp:lineTo x="5013" y="0"/>
                      <wp:lineTo x="3581"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keting-data-quality-audit.png"/>
                          <pic:cNvPicPr/>
                        </pic:nvPicPr>
                        <pic:blipFill>
                          <a:blip r:embed="rId9" cstate="print">
                            <a:clrChange>
                              <a:clrFrom>
                                <a:srgbClr val="FFFFFF">
                                  <a:alpha val="0"/>
                                </a:srgbClr>
                              </a:clrFrom>
                              <a:clrTo>
                                <a:srgbClr val="FFFFFF">
                                  <a:alpha val="0"/>
                                </a:srgbClr>
                              </a:clrTo>
                            </a:clrChange>
                            <a:extLst>
                              <a:ext uri="{28A0092B-C50C-407E-A947-70E740481C1C}">
                                <a14:useLocalDpi xmlns:a14="http://schemas.microsoft.com/office/drawing/2010/main"/>
                              </a:ext>
                            </a:extLst>
                          </a:blip>
                          <a:stretch>
                            <a:fillRect/>
                          </a:stretch>
                        </pic:blipFill>
                        <pic:spPr>
                          <a:xfrm flipV="1">
                            <a:off x="0" y="0"/>
                            <a:ext cx="1184275" cy="981710"/>
                          </a:xfrm>
                          <a:prstGeom prst="rect">
                            <a:avLst/>
                          </a:prstGeom>
                        </pic:spPr>
                      </pic:pic>
                    </a:graphicData>
                  </a:graphic>
                  <wp14:sizeRelH relativeFrom="margin">
                    <wp14:pctWidth>0</wp14:pctWidth>
                  </wp14:sizeRelH>
                  <wp14:sizeRelV relativeFrom="margin">
                    <wp14:pctHeight>0</wp14:pctHeight>
                  </wp14:sizeRelV>
                </wp:anchor>
              </w:drawing>
            </w:r>
            <w:r w:rsidRPr="00BA3452">
              <w:rPr>
                <w:b/>
                <w:i/>
                <w:sz w:val="22"/>
                <w:szCs w:val="22"/>
                <w:lang w:val="en-US"/>
              </w:rPr>
              <w:t>Research QA Handbook</w:t>
            </w:r>
            <w:r w:rsidRPr="00BA3452">
              <w:rPr>
                <w:sz w:val="22"/>
                <w:szCs w:val="22"/>
                <w:lang w:val="en-US"/>
              </w:rPr>
              <w:t xml:space="preserve">. The Research Quality Assurance Handbook provides a guide of best practices for the staff involved in teaching and research at department level, and for the faculty’s Quality evaluation and Assurance Commissions. The requirements, quality metrics and quality assurance models adopted in the Research Quality Assurance System (RQAS) are compliant with the H2020 research programs and with the European level KPIs. The Research Quality Assurance Handbook includes the background of QA, the experience of European partners in the D4W project, the Romanian QA of the research and education, the improvements proposed for QA in the research group, and the RQAS for Smart Data &amp; Services research group. </w:t>
            </w:r>
            <w:r w:rsidRPr="00BA3452">
              <w:rPr>
                <w:i/>
                <w:sz w:val="22"/>
                <w:szCs w:val="22"/>
                <w:lang w:val="en-US"/>
              </w:rPr>
              <w:t xml:space="preserve">For more information please contact us at: </w:t>
            </w:r>
            <w:hyperlink r:id="rId10" w:history="1">
              <w:r w:rsidRPr="00BA3452">
                <w:rPr>
                  <w:rStyle w:val="Hyperlink"/>
                  <w:i/>
                  <w:sz w:val="22"/>
                  <w:szCs w:val="22"/>
                  <w:lang w:val="en-US"/>
                </w:rPr>
                <w:t>d4w@cs.pub.ro</w:t>
              </w:r>
            </w:hyperlink>
            <w:r w:rsidRPr="00BA3452">
              <w:rPr>
                <w:i/>
                <w:sz w:val="22"/>
                <w:szCs w:val="22"/>
                <w:lang w:val="en-US"/>
              </w:rPr>
              <w:t>.</w:t>
            </w:r>
          </w:p>
          <w:p w14:paraId="70A67DCD" w14:textId="5FBCA80A" w:rsidR="008E5053" w:rsidRPr="00BA3452" w:rsidRDefault="001D60DE" w:rsidP="001D60DE">
            <w:pPr>
              <w:pStyle w:val="ListParagraph"/>
              <w:numPr>
                <w:ilvl w:val="0"/>
                <w:numId w:val="9"/>
              </w:numPr>
              <w:snapToGrid w:val="0"/>
              <w:spacing w:before="120" w:after="120"/>
              <w:ind w:left="307" w:hanging="284"/>
              <w:contextualSpacing w:val="0"/>
              <w:rPr>
                <w:i/>
                <w:sz w:val="22"/>
                <w:szCs w:val="22"/>
                <w:lang w:val="en-US"/>
              </w:rPr>
            </w:pPr>
            <w:r w:rsidRPr="00BA3452">
              <w:rPr>
                <w:sz w:val="22"/>
                <w:szCs w:val="22"/>
                <w:lang w:val="en-US"/>
              </w:rPr>
              <w:t xml:space="preserve">Development of a </w:t>
            </w:r>
            <w:r w:rsidRPr="00BA3452">
              <w:rPr>
                <w:b/>
                <w:sz w:val="22"/>
                <w:szCs w:val="22"/>
                <w:lang w:val="en-US"/>
              </w:rPr>
              <w:t>network of excellence and partnership</w:t>
            </w:r>
            <w:r w:rsidRPr="00BA3452">
              <w:rPr>
                <w:sz w:val="22"/>
                <w:szCs w:val="22"/>
                <w:lang w:val="en-US"/>
              </w:rPr>
              <w:t xml:space="preserve"> through a </w:t>
            </w:r>
            <w:hyperlink r:id="rId11" w:history="1">
              <w:r w:rsidRPr="00E230DF">
                <w:rPr>
                  <w:rStyle w:val="Hyperlink"/>
                  <w:sz w:val="22"/>
                  <w:szCs w:val="22"/>
                  <w:lang w:val="en-US"/>
                </w:rPr>
                <w:t>Meetup</w:t>
              </w:r>
            </w:hyperlink>
            <w:r w:rsidRPr="00BA3452">
              <w:rPr>
                <w:sz w:val="22"/>
                <w:szCs w:val="22"/>
                <w:lang w:val="en-US"/>
              </w:rPr>
              <w:t xml:space="preserve"> networking event in Berlin (23. November 2017, 17:00 - 20:00, Fraunhofer FOKUS).</w:t>
            </w:r>
            <w:r w:rsidR="00E230DF">
              <w:rPr>
                <w:sz w:val="22"/>
                <w:szCs w:val="22"/>
                <w:lang w:val="en-US"/>
              </w:rPr>
              <w:br/>
            </w:r>
            <w:r w:rsidRPr="00BA3452">
              <w:rPr>
                <w:sz w:val="22"/>
                <w:szCs w:val="22"/>
                <w:lang w:val="en-US"/>
              </w:rPr>
              <w:t>The following topics and demos were presented:</w:t>
            </w:r>
          </w:p>
          <w:p w14:paraId="266BE1D4" w14:textId="77777777" w:rsidR="001D60DE" w:rsidRPr="00BA3452" w:rsidRDefault="001D60DE" w:rsidP="002B4C9E">
            <w:pPr>
              <w:pStyle w:val="ListParagraph"/>
              <w:numPr>
                <w:ilvl w:val="1"/>
                <w:numId w:val="9"/>
              </w:numPr>
              <w:snapToGrid w:val="0"/>
              <w:ind w:left="731" w:hanging="425"/>
              <w:contextualSpacing w:val="0"/>
              <w:rPr>
                <w:sz w:val="22"/>
                <w:szCs w:val="22"/>
                <w:lang w:val="en-US"/>
              </w:rPr>
            </w:pPr>
            <w:r w:rsidRPr="00BA3452">
              <w:rPr>
                <w:i/>
                <w:sz w:val="22"/>
                <w:szCs w:val="22"/>
                <w:lang w:val="en-US"/>
              </w:rPr>
              <w:t>Berlin Center for Digital Transformation</w:t>
            </w:r>
            <w:r w:rsidRPr="00BA3452">
              <w:rPr>
                <w:sz w:val="22"/>
                <w:szCs w:val="22"/>
                <w:lang w:val="en-US"/>
              </w:rPr>
              <w:t xml:space="preserve"> (</w:t>
            </w:r>
            <w:hyperlink r:id="rId12" w:history="1">
              <w:r w:rsidRPr="00BA3452">
                <w:rPr>
                  <w:rStyle w:val="Hyperlink"/>
                  <w:sz w:val="21"/>
                  <w:szCs w:val="22"/>
                  <w:lang w:val="en-US"/>
                </w:rPr>
                <w:t>https://www.digitale-vernetzung.org/en/dv/about/berlin_center</w:t>
              </w:r>
            </w:hyperlink>
            <w:r w:rsidRPr="00BA3452">
              <w:rPr>
                <w:sz w:val="22"/>
                <w:szCs w:val="22"/>
                <w:lang w:val="en-US"/>
              </w:rPr>
              <w:t>) (Petra Steffens)</w:t>
            </w:r>
          </w:p>
          <w:p w14:paraId="326AC3D1" w14:textId="77777777" w:rsidR="001D60DE" w:rsidRPr="00BA3452" w:rsidRDefault="001D60DE" w:rsidP="002B4C9E">
            <w:pPr>
              <w:pStyle w:val="ListParagraph"/>
              <w:numPr>
                <w:ilvl w:val="1"/>
                <w:numId w:val="9"/>
              </w:numPr>
              <w:snapToGrid w:val="0"/>
              <w:ind w:left="731" w:hanging="425"/>
              <w:contextualSpacing w:val="0"/>
              <w:rPr>
                <w:sz w:val="22"/>
                <w:szCs w:val="22"/>
                <w:lang w:val="en-US"/>
              </w:rPr>
            </w:pPr>
            <w:r w:rsidRPr="00BA3452">
              <w:rPr>
                <w:i/>
                <w:sz w:val="22"/>
                <w:szCs w:val="22"/>
                <w:lang w:val="en-US"/>
              </w:rPr>
              <w:t>IoT Lab Demo</w:t>
            </w:r>
            <w:r w:rsidRPr="00BA3452">
              <w:rPr>
                <w:sz w:val="22"/>
                <w:szCs w:val="22"/>
                <w:lang w:val="en-US"/>
              </w:rPr>
              <w:t xml:space="preserve"> (</w:t>
            </w:r>
            <w:hyperlink r:id="rId13" w:history="1">
              <w:r w:rsidRPr="00BA3452">
                <w:rPr>
                  <w:rStyle w:val="Hyperlink"/>
                  <w:sz w:val="21"/>
                  <w:szCs w:val="22"/>
                  <w:lang w:val="en-US"/>
                </w:rPr>
                <w:t>https://www.digitale-vernetzung.org/en/dv/transfer_centers/iot</w:t>
              </w:r>
            </w:hyperlink>
            <w:r w:rsidRPr="00BA3452">
              <w:rPr>
                <w:sz w:val="22"/>
                <w:szCs w:val="22"/>
                <w:lang w:val="en-US"/>
              </w:rPr>
              <w:t>): enyCLS (Peter Hasse), Real-time Data Hub (Fabian Kirstein), Semantic Annotation (Raed Younes), Data Analytics Center Predictive Maintenance (Alexandru Todor)</w:t>
            </w:r>
          </w:p>
          <w:p w14:paraId="183EA094" w14:textId="77777777" w:rsidR="001D60DE" w:rsidRPr="00BA3452" w:rsidRDefault="001D60DE" w:rsidP="002B4C9E">
            <w:pPr>
              <w:pStyle w:val="ListParagraph"/>
              <w:numPr>
                <w:ilvl w:val="1"/>
                <w:numId w:val="9"/>
              </w:numPr>
              <w:snapToGrid w:val="0"/>
              <w:ind w:left="731" w:hanging="425"/>
              <w:contextualSpacing w:val="0"/>
              <w:rPr>
                <w:sz w:val="22"/>
                <w:szCs w:val="22"/>
                <w:lang w:val="en-US"/>
              </w:rPr>
            </w:pPr>
            <w:r w:rsidRPr="00BA3452">
              <w:rPr>
                <w:i/>
                <w:sz w:val="22"/>
                <w:szCs w:val="22"/>
                <w:lang w:val="en-US"/>
              </w:rPr>
              <w:t>IT4Energy Lab</w:t>
            </w:r>
            <w:r w:rsidRPr="00BA3452">
              <w:rPr>
                <w:sz w:val="22"/>
                <w:szCs w:val="22"/>
                <w:lang w:val="en-US"/>
              </w:rPr>
              <w:t xml:space="preserve"> (Florin Popescu)</w:t>
            </w:r>
          </w:p>
          <w:p w14:paraId="77B10389" w14:textId="77777777" w:rsidR="0068598C" w:rsidRPr="00BA3452" w:rsidRDefault="001D60DE" w:rsidP="002B4C9E">
            <w:pPr>
              <w:pStyle w:val="ListParagraph"/>
              <w:numPr>
                <w:ilvl w:val="1"/>
                <w:numId w:val="9"/>
              </w:numPr>
              <w:snapToGrid w:val="0"/>
              <w:ind w:left="731" w:hanging="425"/>
              <w:contextualSpacing w:val="0"/>
              <w:rPr>
                <w:sz w:val="22"/>
                <w:szCs w:val="22"/>
                <w:lang w:val="en-US"/>
              </w:rPr>
            </w:pPr>
            <w:r w:rsidRPr="00BA3452">
              <w:rPr>
                <w:i/>
                <w:sz w:val="22"/>
                <w:szCs w:val="22"/>
                <w:lang w:val="en-US"/>
              </w:rPr>
              <w:t>Social Networking</w:t>
            </w:r>
            <w:r w:rsidRPr="00BA3452">
              <w:rPr>
                <w:sz w:val="22"/>
                <w:szCs w:val="22"/>
                <w:lang w:val="en-US"/>
              </w:rPr>
              <w:t xml:space="preserve"> "Future Directions of Smart Data for Water Management"</w:t>
            </w:r>
          </w:p>
          <w:p w14:paraId="7D391387" w14:textId="4D9AF737" w:rsidR="001D60DE" w:rsidRPr="00BA3452" w:rsidRDefault="0068598C" w:rsidP="0068598C">
            <w:pPr>
              <w:snapToGrid w:val="0"/>
              <w:spacing w:before="120" w:after="120"/>
              <w:ind w:left="307"/>
              <w:jc w:val="center"/>
              <w:rPr>
                <w:sz w:val="22"/>
                <w:szCs w:val="22"/>
                <w:lang w:val="en-US"/>
              </w:rPr>
            </w:pPr>
            <w:r w:rsidRPr="00BA3452">
              <w:rPr>
                <w:noProof/>
                <w:lang w:val="de-DE" w:eastAsia="de-DE"/>
              </w:rPr>
              <w:drawing>
                <wp:inline distT="0" distB="0" distL="0" distR="0" wp14:anchorId="245C7D45" wp14:editId="15A5CCEC">
                  <wp:extent cx="1919837" cy="144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71123_182324.jpg"/>
                          <pic:cNvPicPr/>
                        </pic:nvPicPr>
                        <pic:blipFill>
                          <a:blip r:embed="rId14" cstate="print">
                            <a:extLst>
                              <a:ext uri="{28A0092B-C50C-407E-A947-70E740481C1C}">
                                <a14:useLocalDpi xmlns:a14="http://schemas.microsoft.com/office/drawing/2010/main"/>
                              </a:ext>
                            </a:extLst>
                          </a:blip>
                          <a:stretch>
                            <a:fillRect/>
                          </a:stretch>
                        </pic:blipFill>
                        <pic:spPr>
                          <a:xfrm>
                            <a:off x="0" y="0"/>
                            <a:ext cx="1919837" cy="1440000"/>
                          </a:xfrm>
                          <a:prstGeom prst="rect">
                            <a:avLst/>
                          </a:prstGeom>
                        </pic:spPr>
                      </pic:pic>
                    </a:graphicData>
                  </a:graphic>
                </wp:inline>
              </w:drawing>
            </w:r>
            <w:r w:rsidRPr="00BA3452">
              <w:rPr>
                <w:sz w:val="22"/>
                <w:szCs w:val="22"/>
                <w:lang w:val="en-US"/>
              </w:rPr>
              <w:t xml:space="preserve">   </w:t>
            </w:r>
            <w:r w:rsidRPr="00BA3452">
              <w:rPr>
                <w:noProof/>
                <w:sz w:val="22"/>
                <w:szCs w:val="22"/>
                <w:lang w:val="de-DE" w:eastAsia="de-DE"/>
              </w:rPr>
              <w:drawing>
                <wp:inline distT="0" distB="0" distL="0" distR="0" wp14:anchorId="306E0A36" wp14:editId="1714183C">
                  <wp:extent cx="1918800" cy="14392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71123_191633.jpg"/>
                          <pic:cNvPicPr/>
                        </pic:nvPicPr>
                        <pic:blipFill>
                          <a:blip r:embed="rId15" cstate="print">
                            <a:extLst>
                              <a:ext uri="{28A0092B-C50C-407E-A947-70E740481C1C}">
                                <a14:useLocalDpi xmlns:a14="http://schemas.microsoft.com/office/drawing/2010/main"/>
                              </a:ext>
                            </a:extLst>
                          </a:blip>
                          <a:stretch>
                            <a:fillRect/>
                          </a:stretch>
                        </pic:blipFill>
                        <pic:spPr>
                          <a:xfrm>
                            <a:off x="0" y="0"/>
                            <a:ext cx="1918800" cy="1439222"/>
                          </a:xfrm>
                          <a:prstGeom prst="rect">
                            <a:avLst/>
                          </a:prstGeom>
                        </pic:spPr>
                      </pic:pic>
                    </a:graphicData>
                  </a:graphic>
                </wp:inline>
              </w:drawing>
            </w:r>
          </w:p>
          <w:p w14:paraId="3F1065B0" w14:textId="77777777" w:rsidR="0068598C" w:rsidRDefault="0068598C" w:rsidP="0068598C">
            <w:pPr>
              <w:snapToGrid w:val="0"/>
              <w:spacing w:before="120" w:after="120"/>
              <w:ind w:left="307"/>
              <w:jc w:val="center"/>
              <w:rPr>
                <w:sz w:val="22"/>
                <w:szCs w:val="22"/>
                <w:lang w:val="en-US"/>
              </w:rPr>
            </w:pPr>
            <w:r w:rsidRPr="00BA3452">
              <w:rPr>
                <w:noProof/>
                <w:sz w:val="22"/>
                <w:szCs w:val="22"/>
                <w:lang w:val="de-DE" w:eastAsia="de-DE"/>
              </w:rPr>
              <w:drawing>
                <wp:inline distT="0" distB="0" distL="0" distR="0" wp14:anchorId="1DB86EA4" wp14:editId="78F27F99">
                  <wp:extent cx="1920000" cy="14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00_466386489.jpeg"/>
                          <pic:cNvPicPr/>
                        </pic:nvPicPr>
                        <pic:blipFill>
                          <a:blip r:embed="rId16" cstate="print">
                            <a:extLst>
                              <a:ext uri="{28A0092B-C50C-407E-A947-70E740481C1C}">
                                <a14:useLocalDpi xmlns:a14="http://schemas.microsoft.com/office/drawing/2010/main"/>
                              </a:ext>
                            </a:extLst>
                          </a:blip>
                          <a:stretch>
                            <a:fillRect/>
                          </a:stretch>
                        </pic:blipFill>
                        <pic:spPr>
                          <a:xfrm>
                            <a:off x="0" y="0"/>
                            <a:ext cx="1920000" cy="1440000"/>
                          </a:xfrm>
                          <a:prstGeom prst="rect">
                            <a:avLst/>
                          </a:prstGeom>
                        </pic:spPr>
                      </pic:pic>
                    </a:graphicData>
                  </a:graphic>
                </wp:inline>
              </w:drawing>
            </w:r>
            <w:r w:rsidRPr="00BA3452">
              <w:rPr>
                <w:sz w:val="22"/>
                <w:szCs w:val="22"/>
                <w:lang w:val="en-US"/>
              </w:rPr>
              <w:t xml:space="preserve">   </w:t>
            </w:r>
            <w:r w:rsidRPr="00BA3452">
              <w:rPr>
                <w:noProof/>
                <w:sz w:val="22"/>
                <w:szCs w:val="22"/>
                <w:lang w:val="de-DE" w:eastAsia="de-DE"/>
              </w:rPr>
              <w:drawing>
                <wp:inline distT="0" distB="0" distL="0" distR="0" wp14:anchorId="19662CB5" wp14:editId="0A160D91">
                  <wp:extent cx="1919837" cy="144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71123_171426.jpg"/>
                          <pic:cNvPicPr/>
                        </pic:nvPicPr>
                        <pic:blipFill>
                          <a:blip r:embed="rId17" cstate="print">
                            <a:extLst>
                              <a:ext uri="{28A0092B-C50C-407E-A947-70E740481C1C}">
                                <a14:useLocalDpi xmlns:a14="http://schemas.microsoft.com/office/drawing/2010/main"/>
                              </a:ext>
                            </a:extLst>
                          </a:blip>
                          <a:stretch>
                            <a:fillRect/>
                          </a:stretch>
                        </pic:blipFill>
                        <pic:spPr>
                          <a:xfrm>
                            <a:off x="0" y="0"/>
                            <a:ext cx="1919837" cy="1440000"/>
                          </a:xfrm>
                          <a:prstGeom prst="rect">
                            <a:avLst/>
                          </a:prstGeom>
                        </pic:spPr>
                      </pic:pic>
                    </a:graphicData>
                  </a:graphic>
                </wp:inline>
              </w:drawing>
            </w:r>
          </w:p>
          <w:p w14:paraId="4A6F52C5" w14:textId="45182FF7" w:rsidR="00E230DF" w:rsidRPr="00E0755A" w:rsidRDefault="00E230DF" w:rsidP="00E230DF">
            <w:pPr>
              <w:snapToGrid w:val="0"/>
              <w:spacing w:before="120" w:after="120"/>
              <w:ind w:left="307"/>
              <w:jc w:val="center"/>
              <w:rPr>
                <w:sz w:val="20"/>
                <w:szCs w:val="20"/>
                <w:lang w:val="en-US"/>
              </w:rPr>
            </w:pPr>
            <w:r w:rsidRPr="00E0755A">
              <w:rPr>
                <w:i/>
                <w:sz w:val="16"/>
                <w:szCs w:val="20"/>
                <w:lang w:val="en-US"/>
              </w:rPr>
              <w:t xml:space="preserve">For more information please join the Data4Water NoE at: </w:t>
            </w:r>
            <w:hyperlink r:id="rId18" w:tgtFrame="__blank" w:tooltip="https://www.linkedin.com/groups/13502078/" w:history="1">
              <w:r w:rsidRPr="00E0755A">
                <w:rPr>
                  <w:rStyle w:val="Hyperlink"/>
                  <w:sz w:val="16"/>
                  <w:szCs w:val="20"/>
                </w:rPr>
                <w:t>https://www.linkedin.com/groups/13502078/</w:t>
              </w:r>
            </w:hyperlink>
          </w:p>
        </w:tc>
      </w:tr>
      <w:tr w:rsidR="007B2EC2" w:rsidRPr="00BA3452" w14:paraId="65766E35" w14:textId="77777777" w:rsidTr="004657FD">
        <w:trPr>
          <w:trHeight w:val="1114"/>
        </w:trPr>
        <w:tc>
          <w:tcPr>
            <w:tcW w:w="1451" w:type="dxa"/>
            <w:tcBorders>
              <w:top w:val="single" w:sz="4" w:space="0" w:color="4472C4" w:themeColor="accent1"/>
              <w:left w:val="single" w:sz="4" w:space="0" w:color="4472C4"/>
              <w:bottom w:val="single" w:sz="4" w:space="0" w:color="4472C4" w:themeColor="accent1"/>
              <w:right w:val="single" w:sz="4" w:space="0" w:color="FFFFFF"/>
            </w:tcBorders>
            <w:vAlign w:val="center"/>
          </w:tcPr>
          <w:p w14:paraId="1517E09D" w14:textId="103B5430" w:rsidR="002274ED" w:rsidRPr="00BA3452" w:rsidRDefault="002274ED" w:rsidP="002274ED">
            <w:pPr>
              <w:jc w:val="right"/>
              <w:rPr>
                <w:b/>
                <w:lang w:val="en-US"/>
              </w:rPr>
            </w:pPr>
            <w:r w:rsidRPr="00BA3452">
              <w:rPr>
                <w:b/>
                <w:lang w:val="en-US"/>
              </w:rPr>
              <w:t>Data4Water Project</w:t>
            </w:r>
          </w:p>
          <w:p w14:paraId="50109A5C" w14:textId="77777777" w:rsidR="002274ED" w:rsidRPr="00BA3452" w:rsidRDefault="002274ED" w:rsidP="002274ED">
            <w:pPr>
              <w:jc w:val="right"/>
              <w:rPr>
                <w:lang w:val="en-US"/>
              </w:rPr>
            </w:pPr>
            <w:r w:rsidRPr="00BA3452">
              <w:rPr>
                <w:b/>
                <w:lang w:val="en-US"/>
              </w:rPr>
              <w:t>Partners</w:t>
            </w:r>
          </w:p>
        </w:tc>
        <w:tc>
          <w:tcPr>
            <w:tcW w:w="1800" w:type="dxa"/>
            <w:gridSpan w:val="2"/>
            <w:tcBorders>
              <w:top w:val="single" w:sz="4" w:space="0" w:color="4472C4" w:themeColor="accent1"/>
              <w:left w:val="single" w:sz="4" w:space="0" w:color="FFFFFF"/>
              <w:bottom w:val="single" w:sz="4" w:space="0" w:color="4472C4" w:themeColor="accent1"/>
              <w:right w:val="single" w:sz="4" w:space="0" w:color="FFFFFF"/>
            </w:tcBorders>
            <w:vAlign w:val="center"/>
          </w:tcPr>
          <w:p w14:paraId="27FEA586" w14:textId="77777777" w:rsidR="002274ED" w:rsidRPr="00BA3452" w:rsidRDefault="002274ED" w:rsidP="007B2EC2">
            <w:pPr>
              <w:jc w:val="center"/>
              <w:rPr>
                <w:lang w:val="en-US"/>
              </w:rPr>
            </w:pPr>
            <w:r w:rsidRPr="00BA3452">
              <w:rPr>
                <w:noProof/>
                <w:lang w:val="de-DE" w:eastAsia="de-DE"/>
              </w:rPr>
              <w:drawing>
                <wp:inline distT="0" distB="0" distL="0" distR="0" wp14:anchorId="42752AC7" wp14:editId="0B132642">
                  <wp:extent cx="612000" cy="612000"/>
                  <wp:effectExtent l="0" t="0" r="0" b="0"/>
                  <wp:docPr id="2" name="Picture 2" descr="/Users/florinpop/Downloads/tile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florinpop/Downloads/tilelogo.jpe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612000" cy="612000"/>
                          </a:xfrm>
                          <a:prstGeom prst="rect">
                            <a:avLst/>
                          </a:prstGeom>
                          <a:noFill/>
                          <a:ln>
                            <a:noFill/>
                          </a:ln>
                        </pic:spPr>
                      </pic:pic>
                    </a:graphicData>
                  </a:graphic>
                </wp:inline>
              </w:drawing>
            </w:r>
          </w:p>
        </w:tc>
        <w:tc>
          <w:tcPr>
            <w:tcW w:w="1706" w:type="dxa"/>
            <w:tcBorders>
              <w:top w:val="single" w:sz="4" w:space="0" w:color="4472C4" w:themeColor="accent1"/>
              <w:left w:val="single" w:sz="4" w:space="0" w:color="FFFFFF"/>
              <w:bottom w:val="single" w:sz="4" w:space="0" w:color="4472C4" w:themeColor="accent1"/>
              <w:right w:val="single" w:sz="4" w:space="0" w:color="FFFFFF"/>
            </w:tcBorders>
            <w:vAlign w:val="center"/>
          </w:tcPr>
          <w:p w14:paraId="6F20C0F2" w14:textId="77777777" w:rsidR="002274ED" w:rsidRPr="00BA3452" w:rsidRDefault="002274ED" w:rsidP="007B2EC2">
            <w:pPr>
              <w:jc w:val="center"/>
              <w:rPr>
                <w:lang w:val="en-US"/>
              </w:rPr>
            </w:pPr>
            <w:r w:rsidRPr="00BA3452">
              <w:rPr>
                <w:noProof/>
                <w:lang w:val="de-DE" w:eastAsia="de-DE"/>
              </w:rPr>
              <w:drawing>
                <wp:inline distT="0" distB="0" distL="0" distR="0" wp14:anchorId="5467D105" wp14:editId="78AF5663">
                  <wp:extent cx="528658" cy="576000"/>
                  <wp:effectExtent l="0" t="0" r="5080" b="8255"/>
                  <wp:docPr id="3" name="Picture 3" descr="/Users/florinpop/Downloads/logo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florinpop/Downloads/logo_home.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28658" cy="576000"/>
                          </a:xfrm>
                          <a:prstGeom prst="rect">
                            <a:avLst/>
                          </a:prstGeom>
                          <a:noFill/>
                          <a:ln>
                            <a:noFill/>
                          </a:ln>
                        </pic:spPr>
                      </pic:pic>
                    </a:graphicData>
                  </a:graphic>
                </wp:inline>
              </w:drawing>
            </w:r>
          </w:p>
        </w:tc>
        <w:tc>
          <w:tcPr>
            <w:tcW w:w="2833" w:type="dxa"/>
            <w:tcBorders>
              <w:top w:val="single" w:sz="4" w:space="0" w:color="4472C4" w:themeColor="accent1"/>
              <w:left w:val="single" w:sz="4" w:space="0" w:color="FFFFFF"/>
              <w:bottom w:val="single" w:sz="4" w:space="0" w:color="4472C4" w:themeColor="accent1"/>
              <w:right w:val="single" w:sz="4" w:space="0" w:color="FFFFFF"/>
            </w:tcBorders>
            <w:vAlign w:val="center"/>
          </w:tcPr>
          <w:p w14:paraId="5696F7C1" w14:textId="77777777" w:rsidR="002274ED" w:rsidRPr="00BA3452" w:rsidRDefault="002274ED" w:rsidP="007B2EC2">
            <w:pPr>
              <w:jc w:val="center"/>
              <w:rPr>
                <w:lang w:val="en-US"/>
              </w:rPr>
            </w:pPr>
            <w:r w:rsidRPr="00BA3452">
              <w:rPr>
                <w:noProof/>
                <w:lang w:val="de-DE" w:eastAsia="de-DE"/>
              </w:rPr>
              <w:drawing>
                <wp:inline distT="0" distB="0" distL="0" distR="0" wp14:anchorId="50A4C9C9" wp14:editId="79921ECE">
                  <wp:extent cx="1384517" cy="540000"/>
                  <wp:effectExtent l="0" t="0" r="0" b="0"/>
                  <wp:docPr id="4" name="Picture 4" descr="/Users/florinpop/Downloads/logo-860812875da0f0aa4d5ea48e795aac93b09affdb637eae121b367da604de8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florinpop/Downloads/logo-860812875da0f0aa4d5ea48e795aac93b09affdb637eae121b367da604de8737.png"/>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384517"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5" w:type="dxa"/>
            <w:tcBorders>
              <w:top w:val="single" w:sz="4" w:space="0" w:color="4472C4" w:themeColor="accent1"/>
              <w:left w:val="single" w:sz="4" w:space="0" w:color="FFFFFF"/>
              <w:bottom w:val="single" w:sz="4" w:space="0" w:color="4472C4" w:themeColor="accent1"/>
              <w:right w:val="single" w:sz="4" w:space="0" w:color="4472C4" w:themeColor="accent1"/>
            </w:tcBorders>
            <w:vAlign w:val="center"/>
          </w:tcPr>
          <w:p w14:paraId="78AB7A0E" w14:textId="3B81F65A" w:rsidR="002274ED" w:rsidRPr="00BA3452" w:rsidRDefault="00603AFF" w:rsidP="007B2EC2">
            <w:pPr>
              <w:widowControl w:val="0"/>
              <w:autoSpaceDE w:val="0"/>
              <w:autoSpaceDN w:val="0"/>
              <w:adjustRightInd w:val="0"/>
              <w:jc w:val="center"/>
              <w:rPr>
                <w:rFonts w:ascii="Helvetica" w:hAnsi="Helvetica" w:cs="Helvetica"/>
                <w:lang w:val="en-US"/>
              </w:rPr>
            </w:pPr>
            <w:r w:rsidRPr="00BA3452">
              <w:rPr>
                <w:rFonts w:ascii="Helvetica" w:hAnsi="Helvetica" w:cs="Helvetica"/>
                <w:noProof/>
                <w:lang w:val="de-DE" w:eastAsia="de-DE"/>
              </w:rPr>
              <w:drawing>
                <wp:inline distT="0" distB="0" distL="0" distR="0" wp14:anchorId="0C5E0583" wp14:editId="75B4B500">
                  <wp:extent cx="1316373" cy="612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316373"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8598C" w:rsidRPr="00BA3452" w14:paraId="5B0ED279" w14:textId="77777777" w:rsidTr="00BE76BD">
        <w:trPr>
          <w:trHeight w:val="396"/>
        </w:trPr>
        <w:tc>
          <w:tcPr>
            <w:tcW w:w="10905" w:type="dxa"/>
            <w:gridSpan w:val="6"/>
            <w:tcBorders>
              <w:top w:val="single" w:sz="4" w:space="0" w:color="4472C4" w:themeColor="accent1"/>
              <w:left w:val="single" w:sz="4" w:space="0" w:color="4472C4"/>
              <w:bottom w:val="single" w:sz="4" w:space="0" w:color="4472C4" w:themeColor="accent1"/>
              <w:right w:val="single" w:sz="4" w:space="0" w:color="4472C4" w:themeColor="accent1"/>
            </w:tcBorders>
            <w:shd w:val="clear" w:color="auto" w:fill="B4C6E7" w:themeFill="accent1" w:themeFillTint="66"/>
            <w:vAlign w:val="center"/>
          </w:tcPr>
          <w:p w14:paraId="01D171FE" w14:textId="1E31A6E7" w:rsidR="0068598C" w:rsidRPr="00BA3452" w:rsidRDefault="0068598C" w:rsidP="005E0CB7">
            <w:pPr>
              <w:rPr>
                <w:b/>
                <w:i/>
                <w:sz w:val="28"/>
                <w:lang w:val="en-US"/>
              </w:rPr>
            </w:pPr>
            <w:r w:rsidRPr="00BA3452">
              <w:rPr>
                <w:b/>
                <w:i/>
                <w:sz w:val="28"/>
                <w:lang w:val="en-US"/>
              </w:rPr>
              <w:lastRenderedPageBreak/>
              <w:t xml:space="preserve">OUR MAIN </w:t>
            </w:r>
            <w:r w:rsidR="005E0CB7">
              <w:rPr>
                <w:b/>
                <w:i/>
                <w:sz w:val="28"/>
                <w:lang w:val="en-US"/>
              </w:rPr>
              <w:t>ACTIVITIES</w:t>
            </w:r>
          </w:p>
        </w:tc>
      </w:tr>
      <w:tr w:rsidR="0068598C" w:rsidRPr="00BA3452" w14:paraId="1A87C255" w14:textId="77777777" w:rsidTr="00D67C80">
        <w:trPr>
          <w:trHeight w:val="396"/>
        </w:trPr>
        <w:tc>
          <w:tcPr>
            <w:tcW w:w="10905" w:type="dxa"/>
            <w:gridSpan w:val="6"/>
            <w:tcBorders>
              <w:top w:val="single" w:sz="4" w:space="0" w:color="4472C4" w:themeColor="accent1"/>
              <w:left w:val="single" w:sz="4" w:space="0" w:color="4472C4"/>
              <w:bottom w:val="single" w:sz="4" w:space="0" w:color="4472C4" w:themeColor="accent1"/>
              <w:right w:val="single" w:sz="4" w:space="0" w:color="4472C4" w:themeColor="accent1"/>
            </w:tcBorders>
            <w:vAlign w:val="center"/>
          </w:tcPr>
          <w:p w14:paraId="35CD7E8E" w14:textId="4228C6C7" w:rsidR="0068598C" w:rsidRPr="00BA3452" w:rsidRDefault="00787517" w:rsidP="00787517">
            <w:pPr>
              <w:pStyle w:val="ListParagraph"/>
              <w:numPr>
                <w:ilvl w:val="0"/>
                <w:numId w:val="9"/>
              </w:numPr>
              <w:spacing w:line="276" w:lineRule="auto"/>
              <w:ind w:left="315" w:hanging="284"/>
              <w:rPr>
                <w:sz w:val="22"/>
                <w:szCs w:val="22"/>
                <w:lang w:val="en-US"/>
              </w:rPr>
            </w:pPr>
            <w:r w:rsidRPr="00BA3452">
              <w:rPr>
                <w:b/>
                <w:i/>
                <w:sz w:val="22"/>
                <w:szCs w:val="22"/>
                <w:lang w:val="en-US"/>
              </w:rPr>
              <w:t>The second Summer School</w:t>
            </w:r>
            <w:r w:rsidRPr="00BA3452">
              <w:rPr>
                <w:sz w:val="22"/>
                <w:szCs w:val="22"/>
                <w:lang w:val="en-US"/>
              </w:rPr>
              <w:t xml:space="preserve"> took place from 12th June to 23th June 2017. The topic was ‘Using Data Science for Urban Water Management’. The second Summer School was organized by project partners from University of Milano-Bicocca and University Politehnica of Bucharest.</w:t>
            </w:r>
            <w:r w:rsidR="00BA3452">
              <w:rPr>
                <w:sz w:val="22"/>
                <w:szCs w:val="22"/>
                <w:lang w:val="en-US"/>
              </w:rPr>
              <w:t xml:space="preserve"> </w:t>
            </w:r>
          </w:p>
          <w:p w14:paraId="61C3A45E" w14:textId="2697BA26" w:rsidR="00787517" w:rsidRPr="00BA3452" w:rsidRDefault="00787517" w:rsidP="00787517">
            <w:pPr>
              <w:spacing w:line="276" w:lineRule="auto"/>
              <w:jc w:val="center"/>
              <w:rPr>
                <w:sz w:val="22"/>
                <w:szCs w:val="22"/>
                <w:lang w:val="en-US"/>
              </w:rPr>
            </w:pPr>
            <w:r w:rsidRPr="00BA3452">
              <w:rPr>
                <w:noProof/>
                <w:sz w:val="22"/>
                <w:szCs w:val="22"/>
                <w:lang w:val="de-DE" w:eastAsia="de-DE"/>
              </w:rPr>
              <w:drawing>
                <wp:inline distT="0" distB="0" distL="0" distR="0" wp14:anchorId="3A88B198" wp14:editId="3090BE0E">
                  <wp:extent cx="3199767" cy="1800000"/>
                  <wp:effectExtent l="0" t="0" r="63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70602_101142.jpg"/>
                          <pic:cNvPicPr/>
                        </pic:nvPicPr>
                        <pic:blipFill>
                          <a:blip r:embed="rId23" cstate="print">
                            <a:extLst>
                              <a:ext uri="{28A0092B-C50C-407E-A947-70E740481C1C}">
                                <a14:useLocalDpi xmlns:a14="http://schemas.microsoft.com/office/drawing/2010/main"/>
                              </a:ext>
                            </a:extLst>
                          </a:blip>
                          <a:stretch>
                            <a:fillRect/>
                          </a:stretch>
                        </pic:blipFill>
                        <pic:spPr>
                          <a:xfrm>
                            <a:off x="0" y="0"/>
                            <a:ext cx="3199767" cy="1800000"/>
                          </a:xfrm>
                          <a:prstGeom prst="rect">
                            <a:avLst/>
                          </a:prstGeom>
                        </pic:spPr>
                      </pic:pic>
                    </a:graphicData>
                  </a:graphic>
                </wp:inline>
              </w:drawing>
            </w:r>
            <w:r w:rsidRPr="00BA3452">
              <w:rPr>
                <w:sz w:val="22"/>
                <w:szCs w:val="22"/>
                <w:lang w:val="en-US"/>
              </w:rPr>
              <w:t xml:space="preserve">   </w:t>
            </w:r>
            <w:r w:rsidRPr="00BA3452">
              <w:rPr>
                <w:noProof/>
                <w:sz w:val="22"/>
                <w:szCs w:val="22"/>
                <w:lang w:val="de-DE" w:eastAsia="de-DE"/>
              </w:rPr>
              <w:drawing>
                <wp:inline distT="0" distB="0" distL="0" distR="0" wp14:anchorId="6941A0D4" wp14:editId="3BD7FF12">
                  <wp:extent cx="3199767" cy="1800000"/>
                  <wp:effectExtent l="0" t="0" r="63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70601_105844.jpg"/>
                          <pic:cNvPicPr/>
                        </pic:nvPicPr>
                        <pic:blipFill>
                          <a:blip r:embed="rId24" cstate="print">
                            <a:extLst>
                              <a:ext uri="{28A0092B-C50C-407E-A947-70E740481C1C}">
                                <a14:useLocalDpi xmlns:a14="http://schemas.microsoft.com/office/drawing/2010/main"/>
                              </a:ext>
                            </a:extLst>
                          </a:blip>
                          <a:stretch>
                            <a:fillRect/>
                          </a:stretch>
                        </pic:blipFill>
                        <pic:spPr>
                          <a:xfrm>
                            <a:off x="0" y="0"/>
                            <a:ext cx="3199767" cy="1800000"/>
                          </a:xfrm>
                          <a:prstGeom prst="rect">
                            <a:avLst/>
                          </a:prstGeom>
                        </pic:spPr>
                      </pic:pic>
                    </a:graphicData>
                  </a:graphic>
                </wp:inline>
              </w:drawing>
            </w:r>
          </w:p>
          <w:p w14:paraId="76DCCF8D" w14:textId="4CB4467E" w:rsidR="00BA3452" w:rsidRDefault="00BA3452" w:rsidP="00CB7192">
            <w:pPr>
              <w:pStyle w:val="ListParagraph"/>
              <w:numPr>
                <w:ilvl w:val="0"/>
                <w:numId w:val="9"/>
              </w:numPr>
              <w:spacing w:line="276" w:lineRule="auto"/>
              <w:rPr>
                <w:sz w:val="22"/>
                <w:szCs w:val="22"/>
                <w:lang w:val="en-US"/>
              </w:rPr>
            </w:pPr>
            <w:r w:rsidRPr="00BA3452">
              <w:rPr>
                <w:sz w:val="22"/>
                <w:szCs w:val="22"/>
                <w:lang w:val="en-US"/>
              </w:rPr>
              <w:t xml:space="preserve">The </w:t>
            </w:r>
            <w:r w:rsidRPr="00BA3452">
              <w:rPr>
                <w:b/>
                <w:sz w:val="22"/>
                <w:szCs w:val="22"/>
                <w:lang w:val="en-US"/>
              </w:rPr>
              <w:t>4th training session</w:t>
            </w:r>
            <w:r w:rsidRPr="00BA3452">
              <w:rPr>
                <w:sz w:val="22"/>
                <w:szCs w:val="22"/>
                <w:lang w:val="en-US"/>
              </w:rPr>
              <w:t xml:space="preserve"> was organized in Bucharest by </w:t>
            </w:r>
            <w:r w:rsidR="00CB7192" w:rsidRPr="00CB7192">
              <w:rPr>
                <w:sz w:val="22"/>
                <w:szCs w:val="22"/>
                <w:lang w:val="en-US"/>
              </w:rPr>
              <w:t>IHE Delft Institute for Water Education</w:t>
            </w:r>
            <w:r w:rsidRPr="00BA3452">
              <w:rPr>
                <w:sz w:val="22"/>
                <w:szCs w:val="22"/>
                <w:lang w:val="en-US"/>
              </w:rPr>
              <w:t xml:space="preserve"> and University Politehnica of Bucharest. This training session has the following topics: </w:t>
            </w:r>
            <w:r w:rsidRPr="00BA3452">
              <w:rPr>
                <w:i/>
                <w:iCs/>
                <w:sz w:val="22"/>
                <w:szCs w:val="22"/>
                <w:lang w:val="en-US"/>
              </w:rPr>
              <w:t>Optimization and dynamic programming for water problems</w:t>
            </w:r>
            <w:r w:rsidRPr="00BA3452">
              <w:rPr>
                <w:sz w:val="22"/>
                <w:szCs w:val="22"/>
                <w:lang w:val="en-US"/>
              </w:rPr>
              <w:t xml:space="preserve"> and took place from the 18th of October to the 20th of October 2017.</w:t>
            </w:r>
            <w:r>
              <w:rPr>
                <w:sz w:val="22"/>
                <w:szCs w:val="22"/>
                <w:lang w:val="en-US"/>
              </w:rPr>
              <w:t xml:space="preserve"> </w:t>
            </w:r>
            <w:r w:rsidRPr="00BA3452">
              <w:rPr>
                <w:sz w:val="22"/>
                <w:szCs w:val="22"/>
                <w:lang w:val="en-US"/>
              </w:rPr>
              <w:t>The detailed sy</w:t>
            </w:r>
            <w:r>
              <w:rPr>
                <w:sz w:val="22"/>
                <w:szCs w:val="22"/>
                <w:lang w:val="en-US"/>
              </w:rPr>
              <w:t>llabus of the training courses was</w:t>
            </w:r>
            <w:r w:rsidRPr="00BA3452">
              <w:rPr>
                <w:sz w:val="22"/>
                <w:szCs w:val="22"/>
                <w:lang w:val="en-US"/>
              </w:rPr>
              <w:t xml:space="preserve"> as follows:</w:t>
            </w:r>
          </w:p>
          <w:p w14:paraId="16BF49F9" w14:textId="5B44EE98" w:rsidR="00BA3452" w:rsidRDefault="00BA3452" w:rsidP="00BA3452">
            <w:pPr>
              <w:pStyle w:val="ListParagraph"/>
              <w:numPr>
                <w:ilvl w:val="1"/>
                <w:numId w:val="9"/>
              </w:numPr>
              <w:spacing w:line="276" w:lineRule="auto"/>
              <w:ind w:left="740" w:hanging="425"/>
              <w:rPr>
                <w:sz w:val="22"/>
                <w:szCs w:val="22"/>
                <w:lang w:val="en-US"/>
              </w:rPr>
            </w:pPr>
            <w:r w:rsidRPr="00BA3452">
              <w:rPr>
                <w:sz w:val="22"/>
                <w:szCs w:val="22"/>
                <w:lang w:val="en-US"/>
              </w:rPr>
              <w:t xml:space="preserve">Introduction to </w:t>
            </w:r>
            <w:r>
              <w:rPr>
                <w:sz w:val="22"/>
                <w:szCs w:val="22"/>
                <w:lang w:val="en-US"/>
              </w:rPr>
              <w:t xml:space="preserve">optimization, </w:t>
            </w:r>
            <w:r w:rsidRPr="00BA3452">
              <w:rPr>
                <w:sz w:val="22"/>
                <w:szCs w:val="22"/>
                <w:lang w:val="en-US"/>
              </w:rPr>
              <w:t>Definitions (single objective, multiple objective, constrained-unconstrained, etc.), Traditional methods (Calculation by hand, linear programming, dynamic</w:t>
            </w:r>
            <w:r>
              <w:rPr>
                <w:sz w:val="22"/>
                <w:szCs w:val="22"/>
                <w:lang w:val="en-US"/>
              </w:rPr>
              <w:t xml:space="preserve"> </w:t>
            </w:r>
            <w:r w:rsidRPr="00BA3452">
              <w:rPr>
                <w:sz w:val="22"/>
                <w:szCs w:val="22"/>
                <w:lang w:val="en-US"/>
              </w:rPr>
              <w:t>programming)</w:t>
            </w:r>
            <w:r>
              <w:rPr>
                <w:sz w:val="22"/>
                <w:szCs w:val="22"/>
                <w:lang w:val="en-US"/>
              </w:rPr>
              <w:t xml:space="preserve">, </w:t>
            </w:r>
            <w:r w:rsidRPr="00BA3452">
              <w:rPr>
                <w:sz w:val="22"/>
                <w:szCs w:val="22"/>
                <w:lang w:val="en-US"/>
              </w:rPr>
              <w:t>Optimization for water related problems</w:t>
            </w:r>
            <w:r>
              <w:rPr>
                <w:sz w:val="22"/>
                <w:szCs w:val="22"/>
                <w:lang w:val="en-US"/>
              </w:rPr>
              <w:t>, Examples.</w:t>
            </w:r>
          </w:p>
          <w:p w14:paraId="7E821A6D" w14:textId="157EB605" w:rsidR="00BA3452" w:rsidRDefault="00BA3452" w:rsidP="00BA3452">
            <w:pPr>
              <w:pStyle w:val="ListParagraph"/>
              <w:numPr>
                <w:ilvl w:val="1"/>
                <w:numId w:val="9"/>
              </w:numPr>
              <w:spacing w:line="276" w:lineRule="auto"/>
              <w:ind w:left="740" w:hanging="425"/>
              <w:rPr>
                <w:sz w:val="22"/>
                <w:szCs w:val="22"/>
                <w:lang w:val="en-US"/>
              </w:rPr>
            </w:pPr>
            <w:r w:rsidRPr="00BA3452">
              <w:rPr>
                <w:sz w:val="22"/>
                <w:szCs w:val="22"/>
                <w:lang w:val="en-US"/>
              </w:rPr>
              <w:t xml:space="preserve">Model based </w:t>
            </w:r>
            <w:r>
              <w:rPr>
                <w:sz w:val="22"/>
                <w:szCs w:val="22"/>
                <w:lang w:val="en-US"/>
              </w:rPr>
              <w:t xml:space="preserve">optimization, </w:t>
            </w:r>
            <w:r w:rsidRPr="00BA3452">
              <w:rPr>
                <w:sz w:val="22"/>
                <w:szCs w:val="22"/>
                <w:lang w:val="en-US"/>
              </w:rPr>
              <w:t>Water case studies</w:t>
            </w:r>
            <w:r>
              <w:rPr>
                <w:sz w:val="22"/>
                <w:szCs w:val="22"/>
                <w:lang w:val="en-US"/>
              </w:rPr>
              <w:t xml:space="preserve">, </w:t>
            </w:r>
            <w:r w:rsidRPr="00BA3452">
              <w:rPr>
                <w:sz w:val="22"/>
                <w:szCs w:val="22"/>
                <w:lang w:val="en-US"/>
              </w:rPr>
              <w:t>Genetic algorithms</w:t>
            </w:r>
            <w:r>
              <w:rPr>
                <w:sz w:val="22"/>
                <w:szCs w:val="22"/>
                <w:lang w:val="en-US"/>
              </w:rPr>
              <w:t>.</w:t>
            </w:r>
          </w:p>
          <w:p w14:paraId="760D8608" w14:textId="77777777" w:rsidR="00BA3452" w:rsidRDefault="00BA3452" w:rsidP="00BA3452">
            <w:pPr>
              <w:pStyle w:val="ListParagraph"/>
              <w:numPr>
                <w:ilvl w:val="1"/>
                <w:numId w:val="9"/>
              </w:numPr>
              <w:spacing w:line="276" w:lineRule="auto"/>
              <w:ind w:left="740" w:hanging="425"/>
              <w:rPr>
                <w:sz w:val="22"/>
                <w:szCs w:val="22"/>
                <w:lang w:val="en-US"/>
              </w:rPr>
            </w:pPr>
            <w:r w:rsidRPr="00BA3452">
              <w:rPr>
                <w:sz w:val="22"/>
                <w:szCs w:val="22"/>
                <w:lang w:val="en-US"/>
              </w:rPr>
              <w:t>Calibration in hydrological modelling</w:t>
            </w:r>
            <w:r>
              <w:rPr>
                <w:sz w:val="22"/>
                <w:szCs w:val="22"/>
                <w:lang w:val="en-US"/>
              </w:rPr>
              <w:t>.</w:t>
            </w:r>
          </w:p>
          <w:p w14:paraId="6CA08B29" w14:textId="2CA8EF1A" w:rsidR="00BA3452" w:rsidRPr="00BA3452" w:rsidRDefault="00BA3452" w:rsidP="00BA3452">
            <w:pPr>
              <w:pStyle w:val="ListParagraph"/>
              <w:numPr>
                <w:ilvl w:val="0"/>
                <w:numId w:val="9"/>
              </w:numPr>
              <w:spacing w:line="276" w:lineRule="auto"/>
              <w:ind w:left="315" w:hanging="284"/>
              <w:rPr>
                <w:sz w:val="22"/>
                <w:szCs w:val="22"/>
                <w:lang w:val="en-US"/>
              </w:rPr>
            </w:pPr>
            <w:r w:rsidRPr="00BA3452">
              <w:rPr>
                <w:b/>
                <w:sz w:val="22"/>
                <w:szCs w:val="22"/>
                <w:lang w:val="en-US"/>
              </w:rPr>
              <w:t>PhD students involved</w:t>
            </w:r>
            <w:r w:rsidRPr="00BA3452">
              <w:rPr>
                <w:sz w:val="22"/>
                <w:szCs w:val="22"/>
                <w:lang w:val="en-US"/>
              </w:rPr>
              <w:t xml:space="preserve"> in research in </w:t>
            </w:r>
            <w:r>
              <w:rPr>
                <w:sz w:val="22"/>
                <w:szCs w:val="22"/>
                <w:lang w:val="en-US"/>
              </w:rPr>
              <w:t>smart data for water management</w:t>
            </w:r>
            <w:r w:rsidRPr="00BA3452">
              <w:rPr>
                <w:sz w:val="22"/>
                <w:szCs w:val="22"/>
                <w:lang w:val="en-US"/>
              </w:rPr>
              <w:t xml:space="preserve"> domain</w:t>
            </w:r>
          </w:p>
          <w:tbl>
            <w:tblPr>
              <w:tblStyle w:val="TableGrid"/>
              <w:tblW w:w="0" w:type="auto"/>
              <w:tblInd w:w="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8216"/>
            </w:tblGrid>
            <w:tr w:rsidR="00BA3452" w14:paraId="1CC25B53" w14:textId="77777777" w:rsidTr="00E56BAE">
              <w:trPr>
                <w:trHeight w:val="1126"/>
              </w:trPr>
              <w:tc>
                <w:tcPr>
                  <w:tcW w:w="1417" w:type="dxa"/>
                  <w:vAlign w:val="center"/>
                </w:tcPr>
                <w:p w14:paraId="3674909D" w14:textId="5C40E961" w:rsidR="00BA3452" w:rsidRDefault="00BA3452" w:rsidP="00BA3452">
                  <w:pPr>
                    <w:spacing w:line="276" w:lineRule="auto"/>
                    <w:jc w:val="center"/>
                    <w:rPr>
                      <w:sz w:val="22"/>
                      <w:szCs w:val="22"/>
                      <w:lang w:val="en-US"/>
                    </w:rPr>
                  </w:pPr>
                  <w:r>
                    <w:rPr>
                      <w:rFonts w:ascii="Helvetica" w:hAnsi="Helvetica" w:cs="Helvetica"/>
                      <w:noProof/>
                      <w:lang w:val="de-DE" w:eastAsia="de-DE"/>
                    </w:rPr>
                    <w:drawing>
                      <wp:inline distT="0" distB="0" distL="0" distR="0" wp14:anchorId="41462201" wp14:editId="6861232A">
                        <wp:extent cx="661922" cy="792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grayscl/>
                                  <a:extLst>
                                    <a:ext uri="{28A0092B-C50C-407E-A947-70E740481C1C}">
                                      <a14:useLocalDpi xmlns:a14="http://schemas.microsoft.com/office/drawing/2010/main"/>
                                    </a:ext>
                                  </a:extLst>
                                </a:blip>
                                <a:srcRect/>
                                <a:stretch/>
                              </pic:blipFill>
                              <pic:spPr bwMode="auto">
                                <a:xfrm>
                                  <a:off x="0" y="0"/>
                                  <a:ext cx="661922" cy="7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16" w:type="dxa"/>
                  <w:vAlign w:val="center"/>
                </w:tcPr>
                <w:p w14:paraId="4ED7695D" w14:textId="77777777" w:rsidR="00BA3452" w:rsidRDefault="00BA3452" w:rsidP="00BA3452">
                  <w:pPr>
                    <w:spacing w:line="276" w:lineRule="auto"/>
                    <w:rPr>
                      <w:b/>
                      <w:i/>
                      <w:sz w:val="22"/>
                      <w:szCs w:val="22"/>
                      <w:lang w:val="en-US"/>
                    </w:rPr>
                  </w:pPr>
                  <w:r w:rsidRPr="00BA3452">
                    <w:rPr>
                      <w:sz w:val="22"/>
                      <w:szCs w:val="22"/>
                      <w:lang w:val="en-US"/>
                    </w:rPr>
                    <w:t>Loredana-Marsilia Groza</w:t>
                  </w:r>
                </w:p>
                <w:p w14:paraId="6E34308B" w14:textId="77777777" w:rsidR="00BA3452" w:rsidRDefault="00BA3452" w:rsidP="00BA3452">
                  <w:pPr>
                    <w:spacing w:line="276" w:lineRule="auto"/>
                    <w:rPr>
                      <w:b/>
                      <w:i/>
                      <w:sz w:val="22"/>
                      <w:szCs w:val="22"/>
                      <w:lang w:val="en-US"/>
                    </w:rPr>
                  </w:pPr>
                  <w:r w:rsidRPr="00BA3452">
                    <w:rPr>
                      <w:b/>
                      <w:i/>
                      <w:sz w:val="22"/>
                      <w:szCs w:val="22"/>
                      <w:lang w:val="en-US"/>
                    </w:rPr>
                    <w:t>Advanced Techniques for Big Data Processing in Smart Cities Platforms</w:t>
                  </w:r>
                </w:p>
                <w:p w14:paraId="30DCAC14" w14:textId="1BDD5751" w:rsidR="00BA3452" w:rsidRPr="00BA3452" w:rsidRDefault="00BA3452" w:rsidP="00BA3452">
                  <w:pPr>
                    <w:spacing w:line="276" w:lineRule="auto"/>
                    <w:rPr>
                      <w:i/>
                      <w:sz w:val="22"/>
                      <w:szCs w:val="22"/>
                      <w:lang w:val="en-US"/>
                    </w:rPr>
                  </w:pPr>
                  <w:r>
                    <w:rPr>
                      <w:i/>
                      <w:sz w:val="22"/>
                      <w:szCs w:val="22"/>
                      <w:lang w:val="en-US"/>
                    </w:rPr>
                    <w:t xml:space="preserve">Contact: </w:t>
                  </w:r>
                  <w:hyperlink r:id="rId26" w:history="1">
                    <w:r w:rsidRPr="00A66C2C">
                      <w:rPr>
                        <w:rStyle w:val="Hyperlink"/>
                        <w:i/>
                        <w:sz w:val="22"/>
                        <w:szCs w:val="22"/>
                        <w:lang w:val="en-US"/>
                      </w:rPr>
                      <w:t>groza.lore@gmail.com</w:t>
                    </w:r>
                  </w:hyperlink>
                  <w:r>
                    <w:rPr>
                      <w:i/>
                      <w:sz w:val="22"/>
                      <w:szCs w:val="22"/>
                      <w:lang w:val="en-US"/>
                    </w:rPr>
                    <w:t xml:space="preserve"> </w:t>
                  </w:r>
                </w:p>
              </w:tc>
            </w:tr>
            <w:tr w:rsidR="00BA3452" w14:paraId="3374FDF5" w14:textId="77777777" w:rsidTr="00E56BAE">
              <w:tc>
                <w:tcPr>
                  <w:tcW w:w="1417" w:type="dxa"/>
                  <w:vAlign w:val="center"/>
                </w:tcPr>
                <w:p w14:paraId="673653BF" w14:textId="2461132B" w:rsidR="00BA3452" w:rsidRDefault="00BA3452" w:rsidP="00BA3452">
                  <w:pPr>
                    <w:spacing w:line="276" w:lineRule="auto"/>
                    <w:jc w:val="center"/>
                    <w:rPr>
                      <w:sz w:val="22"/>
                      <w:szCs w:val="22"/>
                      <w:lang w:val="en-US"/>
                    </w:rPr>
                  </w:pPr>
                  <w:r>
                    <w:rPr>
                      <w:rFonts w:ascii="Helvetica" w:hAnsi="Helvetica" w:cs="Helvetica"/>
                      <w:noProof/>
                      <w:lang w:val="de-DE" w:eastAsia="de-DE"/>
                    </w:rPr>
                    <w:drawing>
                      <wp:inline distT="0" distB="0" distL="0" distR="0" wp14:anchorId="59B8264C" wp14:editId="718EE2FD">
                        <wp:extent cx="648000" cy="82002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a:ext>
                                  </a:extLst>
                                </a:blip>
                                <a:srcRect/>
                                <a:stretch/>
                              </pic:blipFill>
                              <pic:spPr bwMode="auto">
                                <a:xfrm>
                                  <a:off x="0" y="0"/>
                                  <a:ext cx="648000" cy="820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16" w:type="dxa"/>
                  <w:vAlign w:val="center"/>
                </w:tcPr>
                <w:p w14:paraId="6E400C62" w14:textId="77777777" w:rsidR="00BA3452" w:rsidRDefault="00BA3452" w:rsidP="00BA3452">
                  <w:pPr>
                    <w:spacing w:line="276" w:lineRule="auto"/>
                    <w:rPr>
                      <w:b/>
                      <w:i/>
                      <w:sz w:val="22"/>
                      <w:szCs w:val="22"/>
                      <w:lang w:val="en-US"/>
                    </w:rPr>
                  </w:pPr>
                  <w:r w:rsidRPr="00BA3452">
                    <w:rPr>
                      <w:sz w:val="22"/>
                      <w:szCs w:val="22"/>
                      <w:lang w:val="en-US"/>
                    </w:rPr>
                    <w:t>Claudia</w:t>
                  </w:r>
                  <w:r>
                    <w:rPr>
                      <w:sz w:val="22"/>
                      <w:szCs w:val="22"/>
                      <w:lang w:val="en-US"/>
                    </w:rPr>
                    <w:t xml:space="preserve"> Ifrim</w:t>
                  </w:r>
                </w:p>
                <w:p w14:paraId="586780C9" w14:textId="77777777" w:rsidR="00BA3452" w:rsidRDefault="00BA3452" w:rsidP="00BA3452">
                  <w:pPr>
                    <w:spacing w:line="276" w:lineRule="auto"/>
                    <w:rPr>
                      <w:b/>
                      <w:i/>
                      <w:sz w:val="22"/>
                      <w:szCs w:val="22"/>
                      <w:lang w:val="en-US"/>
                    </w:rPr>
                  </w:pPr>
                  <w:r w:rsidRPr="00BA3452">
                    <w:rPr>
                      <w:b/>
                      <w:i/>
                      <w:sz w:val="22"/>
                      <w:szCs w:val="22"/>
                      <w:lang w:val="en-US"/>
                    </w:rPr>
                    <w:t>Data Reduction Analytics on Wireless Network Sensors</w:t>
                  </w:r>
                </w:p>
                <w:p w14:paraId="2A37A300" w14:textId="5FA56707" w:rsidR="00BA3452" w:rsidRPr="00BA3452" w:rsidRDefault="00BA3452" w:rsidP="00BA3452">
                  <w:pPr>
                    <w:spacing w:line="276" w:lineRule="auto"/>
                    <w:rPr>
                      <w:i/>
                      <w:sz w:val="22"/>
                      <w:szCs w:val="22"/>
                      <w:lang w:val="en-US"/>
                    </w:rPr>
                  </w:pPr>
                  <w:r>
                    <w:rPr>
                      <w:i/>
                      <w:sz w:val="22"/>
                      <w:szCs w:val="22"/>
                      <w:lang w:val="en-US"/>
                    </w:rPr>
                    <w:t xml:space="preserve">Contact: </w:t>
                  </w:r>
                  <w:hyperlink r:id="rId29" w:history="1">
                    <w:r w:rsidRPr="00A66C2C">
                      <w:rPr>
                        <w:rStyle w:val="Hyperlink"/>
                        <w:i/>
                        <w:sz w:val="22"/>
                        <w:szCs w:val="22"/>
                        <w:lang w:val="en-US"/>
                      </w:rPr>
                      <w:t>ifrim.claudia@gmail.com</w:t>
                    </w:r>
                  </w:hyperlink>
                  <w:r>
                    <w:rPr>
                      <w:i/>
                      <w:sz w:val="22"/>
                      <w:szCs w:val="22"/>
                      <w:lang w:val="en-US"/>
                    </w:rPr>
                    <w:t xml:space="preserve"> </w:t>
                  </w:r>
                </w:p>
              </w:tc>
            </w:tr>
            <w:tr w:rsidR="00BA3452" w14:paraId="02B494B5" w14:textId="77777777" w:rsidTr="00E56BAE">
              <w:tc>
                <w:tcPr>
                  <w:tcW w:w="1417" w:type="dxa"/>
                  <w:vAlign w:val="center"/>
                </w:tcPr>
                <w:p w14:paraId="2A3F7A5E" w14:textId="1CA0A4C3" w:rsidR="00BA3452" w:rsidRDefault="00BA3452" w:rsidP="00BA3452">
                  <w:pPr>
                    <w:spacing w:line="276" w:lineRule="auto"/>
                    <w:jc w:val="center"/>
                    <w:rPr>
                      <w:sz w:val="22"/>
                      <w:szCs w:val="22"/>
                      <w:lang w:val="en-US"/>
                    </w:rPr>
                  </w:pPr>
                  <w:r>
                    <w:rPr>
                      <w:rFonts w:ascii="Helvetica" w:hAnsi="Helvetica" w:cs="Helvetica"/>
                      <w:noProof/>
                      <w:lang w:val="de-DE" w:eastAsia="de-DE"/>
                    </w:rPr>
                    <w:drawing>
                      <wp:inline distT="0" distB="0" distL="0" distR="0" wp14:anchorId="2B0D9ACF" wp14:editId="11A6F0DC">
                        <wp:extent cx="656492" cy="886233"/>
                        <wp:effectExtent l="0" t="0" r="444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a:ext>
                                  </a:extLst>
                                </a:blip>
                                <a:srcRect r="4542"/>
                                <a:stretch/>
                              </pic:blipFill>
                              <pic:spPr bwMode="auto">
                                <a:xfrm>
                                  <a:off x="0" y="0"/>
                                  <a:ext cx="658779" cy="889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16" w:type="dxa"/>
                  <w:vAlign w:val="center"/>
                </w:tcPr>
                <w:p w14:paraId="0B79A1BE" w14:textId="669C926F" w:rsidR="00BA3452" w:rsidRDefault="00BA3452" w:rsidP="00BA3452">
                  <w:pPr>
                    <w:spacing w:line="276" w:lineRule="auto"/>
                    <w:rPr>
                      <w:b/>
                      <w:i/>
                      <w:sz w:val="22"/>
                      <w:szCs w:val="22"/>
                      <w:lang w:val="en-US"/>
                    </w:rPr>
                  </w:pPr>
                  <w:r w:rsidRPr="00BA3452">
                    <w:rPr>
                      <w:sz w:val="22"/>
                      <w:szCs w:val="22"/>
                      <w:lang w:val="en-US"/>
                    </w:rPr>
                    <w:t>George-Valentin Iordache</w:t>
                  </w:r>
                </w:p>
                <w:p w14:paraId="0FD5BB86" w14:textId="77777777" w:rsidR="00BA3452" w:rsidRDefault="00BA3452" w:rsidP="00BA3452">
                  <w:pPr>
                    <w:spacing w:line="276" w:lineRule="auto"/>
                    <w:rPr>
                      <w:b/>
                      <w:i/>
                      <w:sz w:val="22"/>
                      <w:szCs w:val="22"/>
                      <w:lang w:val="en-US"/>
                    </w:rPr>
                  </w:pPr>
                  <w:r w:rsidRPr="00BA3452">
                    <w:rPr>
                      <w:b/>
                      <w:i/>
                      <w:sz w:val="22"/>
                      <w:szCs w:val="22"/>
                      <w:lang w:val="en-US"/>
                    </w:rPr>
                    <w:t>SLAs4Water: Service Level Agreement Characteristics of Monitoring Wireless Sensor Networks for Water Resource Management</w:t>
                  </w:r>
                </w:p>
                <w:p w14:paraId="6046443C" w14:textId="6C5B5E34" w:rsidR="00BA3452" w:rsidRPr="00BA3452" w:rsidRDefault="00BA3452" w:rsidP="00BA3452">
                  <w:pPr>
                    <w:spacing w:line="276" w:lineRule="auto"/>
                    <w:rPr>
                      <w:i/>
                      <w:sz w:val="22"/>
                      <w:szCs w:val="22"/>
                      <w:lang w:val="en-US"/>
                    </w:rPr>
                  </w:pPr>
                  <w:r>
                    <w:rPr>
                      <w:i/>
                      <w:sz w:val="22"/>
                      <w:szCs w:val="22"/>
                      <w:lang w:val="en-US"/>
                    </w:rPr>
                    <w:t xml:space="preserve">Contact: </w:t>
                  </w:r>
                  <w:hyperlink r:id="rId32" w:history="1">
                    <w:r w:rsidRPr="00A66C2C">
                      <w:rPr>
                        <w:rStyle w:val="Hyperlink"/>
                        <w:i/>
                        <w:sz w:val="22"/>
                        <w:szCs w:val="22"/>
                        <w:lang w:val="en-US"/>
                      </w:rPr>
                      <w:t>george.iordache@cs.pub.ro</w:t>
                    </w:r>
                  </w:hyperlink>
                  <w:r>
                    <w:rPr>
                      <w:i/>
                      <w:sz w:val="22"/>
                      <w:szCs w:val="22"/>
                      <w:lang w:val="en-US"/>
                    </w:rPr>
                    <w:t xml:space="preserve"> </w:t>
                  </w:r>
                </w:p>
              </w:tc>
            </w:tr>
            <w:tr w:rsidR="00BA3452" w14:paraId="3B364D52" w14:textId="77777777" w:rsidTr="00E56BAE">
              <w:tc>
                <w:tcPr>
                  <w:tcW w:w="1417" w:type="dxa"/>
                  <w:vAlign w:val="center"/>
                </w:tcPr>
                <w:p w14:paraId="64B98E3D" w14:textId="1682CA5B" w:rsidR="00BA3452" w:rsidRDefault="00BA3452" w:rsidP="00BA3452">
                  <w:pPr>
                    <w:spacing w:line="276" w:lineRule="auto"/>
                    <w:jc w:val="center"/>
                    <w:rPr>
                      <w:sz w:val="22"/>
                      <w:szCs w:val="22"/>
                      <w:lang w:val="en-US"/>
                    </w:rPr>
                  </w:pPr>
                  <w:r>
                    <w:rPr>
                      <w:rFonts w:ascii="Helvetica" w:hAnsi="Helvetica" w:cs="Helvetica"/>
                      <w:noProof/>
                      <w:lang w:val="de-DE" w:eastAsia="de-DE"/>
                    </w:rPr>
                    <w:drawing>
                      <wp:inline distT="0" distB="0" distL="0" distR="0" wp14:anchorId="5BBE2B66" wp14:editId="4C72DF98">
                        <wp:extent cx="672123" cy="78917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a:ext>
                                  </a:extLst>
                                </a:blip>
                                <a:srcRect/>
                                <a:stretch/>
                              </pic:blipFill>
                              <pic:spPr bwMode="auto">
                                <a:xfrm>
                                  <a:off x="0" y="0"/>
                                  <a:ext cx="674534" cy="7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16" w:type="dxa"/>
                  <w:vAlign w:val="center"/>
                </w:tcPr>
                <w:p w14:paraId="0C79919B" w14:textId="77777777" w:rsidR="00BA3452" w:rsidRDefault="00BA3452" w:rsidP="00BA3452">
                  <w:pPr>
                    <w:spacing w:line="276" w:lineRule="auto"/>
                    <w:rPr>
                      <w:b/>
                      <w:i/>
                      <w:sz w:val="22"/>
                      <w:szCs w:val="22"/>
                      <w:lang w:val="en-US"/>
                    </w:rPr>
                  </w:pPr>
                  <w:r w:rsidRPr="00BA3452">
                    <w:rPr>
                      <w:sz w:val="22"/>
                      <w:szCs w:val="22"/>
                      <w:lang w:val="en-US"/>
                    </w:rPr>
                    <w:t>Dan Huru</w:t>
                  </w:r>
                </w:p>
                <w:p w14:paraId="2DB2C7C8" w14:textId="77777777" w:rsidR="00BA3452" w:rsidRDefault="00BA3452" w:rsidP="00BA3452">
                  <w:pPr>
                    <w:spacing w:line="276" w:lineRule="auto"/>
                    <w:rPr>
                      <w:b/>
                      <w:i/>
                      <w:sz w:val="22"/>
                      <w:szCs w:val="22"/>
                      <w:lang w:val="en-US"/>
                    </w:rPr>
                  </w:pPr>
                  <w:r w:rsidRPr="00BA3452">
                    <w:rPr>
                      <w:b/>
                      <w:i/>
                      <w:sz w:val="22"/>
                      <w:szCs w:val="22"/>
                      <w:lang w:val="en-US"/>
                    </w:rPr>
                    <w:t>Scalable data processing in the Internet of Things</w:t>
                  </w:r>
                </w:p>
                <w:p w14:paraId="3D9293A1" w14:textId="44620A41" w:rsidR="00BA3452" w:rsidRPr="00BA3452" w:rsidRDefault="00BA3452" w:rsidP="00BA3452">
                  <w:pPr>
                    <w:spacing w:line="276" w:lineRule="auto"/>
                    <w:rPr>
                      <w:sz w:val="22"/>
                      <w:szCs w:val="22"/>
                      <w:lang w:val="en-US"/>
                    </w:rPr>
                  </w:pPr>
                  <w:r>
                    <w:rPr>
                      <w:i/>
                      <w:sz w:val="22"/>
                      <w:szCs w:val="22"/>
                      <w:lang w:val="en-US"/>
                    </w:rPr>
                    <w:t xml:space="preserve">Contact: </w:t>
                  </w:r>
                  <w:hyperlink r:id="rId35" w:history="1">
                    <w:r w:rsidRPr="00A66C2C">
                      <w:rPr>
                        <w:rStyle w:val="Hyperlink"/>
                        <w:i/>
                        <w:sz w:val="22"/>
                        <w:szCs w:val="22"/>
                        <w:lang w:val="en-US"/>
                      </w:rPr>
                      <w:t>danut.huru@gmail.com</w:t>
                    </w:r>
                  </w:hyperlink>
                  <w:r>
                    <w:rPr>
                      <w:i/>
                      <w:sz w:val="22"/>
                      <w:szCs w:val="22"/>
                      <w:lang w:val="en-US"/>
                    </w:rPr>
                    <w:t xml:space="preserve"> </w:t>
                  </w:r>
                </w:p>
              </w:tc>
            </w:tr>
          </w:tbl>
          <w:p w14:paraId="303C7601" w14:textId="151818BC" w:rsidR="00BA3452" w:rsidRPr="00BA3452" w:rsidRDefault="00BA3452" w:rsidP="00BA3452">
            <w:pPr>
              <w:spacing w:line="276" w:lineRule="auto"/>
              <w:rPr>
                <w:sz w:val="22"/>
                <w:szCs w:val="22"/>
                <w:lang w:val="en-US"/>
              </w:rPr>
            </w:pPr>
            <w:r>
              <w:rPr>
                <w:sz w:val="22"/>
                <w:szCs w:val="22"/>
                <w:lang w:val="en-US"/>
              </w:rPr>
              <w:t xml:space="preserve"> </w:t>
            </w:r>
          </w:p>
        </w:tc>
      </w:tr>
      <w:tr w:rsidR="00BA3452" w:rsidRPr="00BA3452" w14:paraId="48059E7C" w14:textId="77777777" w:rsidTr="00BE76BD">
        <w:trPr>
          <w:trHeight w:val="396"/>
        </w:trPr>
        <w:tc>
          <w:tcPr>
            <w:tcW w:w="10905" w:type="dxa"/>
            <w:gridSpan w:val="6"/>
            <w:tcBorders>
              <w:top w:val="single" w:sz="4" w:space="0" w:color="4472C4" w:themeColor="accent1"/>
              <w:left w:val="single" w:sz="4" w:space="0" w:color="4472C4"/>
              <w:bottom w:val="single" w:sz="4" w:space="0" w:color="4472C4" w:themeColor="accent1"/>
              <w:right w:val="single" w:sz="4" w:space="0" w:color="4472C4" w:themeColor="accent1"/>
            </w:tcBorders>
            <w:shd w:val="clear" w:color="auto" w:fill="B4C6E7" w:themeFill="accent1" w:themeFillTint="66"/>
            <w:vAlign w:val="center"/>
          </w:tcPr>
          <w:p w14:paraId="00AB55C2" w14:textId="36705606" w:rsidR="00BA3452" w:rsidRPr="00BA3452" w:rsidRDefault="00BA3452" w:rsidP="007C096D">
            <w:pPr>
              <w:spacing w:line="276" w:lineRule="auto"/>
              <w:jc w:val="center"/>
              <w:rPr>
                <w:b/>
                <w:i/>
                <w:sz w:val="22"/>
                <w:szCs w:val="22"/>
                <w:lang w:val="en-US"/>
              </w:rPr>
            </w:pPr>
            <w:r w:rsidRPr="00BA3452">
              <w:rPr>
                <w:b/>
                <w:i/>
                <w:sz w:val="22"/>
                <w:szCs w:val="22"/>
                <w:lang w:val="en-US"/>
              </w:rPr>
              <w:t>Research issues related to ICT for Water Management identified during networking sessions</w:t>
            </w:r>
          </w:p>
        </w:tc>
      </w:tr>
      <w:tr w:rsidR="00BA3452" w:rsidRPr="00BA3452" w14:paraId="357E1446" w14:textId="77777777" w:rsidTr="00BE76BD">
        <w:trPr>
          <w:trHeight w:val="396"/>
        </w:trPr>
        <w:tc>
          <w:tcPr>
            <w:tcW w:w="10905" w:type="dxa"/>
            <w:gridSpan w:val="6"/>
            <w:tcBorders>
              <w:top w:val="single" w:sz="4" w:space="0" w:color="4472C4" w:themeColor="accent1"/>
              <w:left w:val="single" w:sz="4" w:space="0" w:color="4472C4"/>
              <w:bottom w:val="single" w:sz="4" w:space="0" w:color="4472C4" w:themeColor="accent1"/>
              <w:right w:val="single" w:sz="4" w:space="0" w:color="4472C4" w:themeColor="accent1"/>
            </w:tcBorders>
            <w:shd w:val="clear" w:color="auto" w:fill="B4C6E7" w:themeFill="accent1" w:themeFillTint="66"/>
            <w:vAlign w:val="center"/>
          </w:tcPr>
          <w:p w14:paraId="1A9DDEEE" w14:textId="47039A7A" w:rsidR="00BA3452" w:rsidRPr="00BA3452" w:rsidRDefault="00BA3452" w:rsidP="00BA3452">
            <w:pPr>
              <w:jc w:val="center"/>
              <w:rPr>
                <w:rFonts w:ascii="Calibri" w:hAnsi="Calibri" w:cs="Calibri"/>
                <w:b/>
                <w:sz w:val="28"/>
                <w:lang w:val="en-US"/>
              </w:rPr>
            </w:pPr>
            <w:r w:rsidRPr="00BA3452">
              <w:rPr>
                <w:rFonts w:ascii="Calibri" w:hAnsi="Calibri" w:cs="Calibri"/>
                <w:color w:val="000000" w:themeColor="text1"/>
                <w:sz w:val="22"/>
                <w:szCs w:val="22"/>
                <w:lang w:val="en-US"/>
              </w:rPr>
              <w:t xml:space="preserve">Optimization of the water supply management </w:t>
            </w:r>
            <w:r w:rsidRPr="00BA3452">
              <w:rPr>
                <w:rFonts w:ascii="Calibri" w:hAnsi="Calibri" w:cs="Calibri"/>
                <w:b/>
                <w:color w:val="000000" w:themeColor="text1"/>
                <w:sz w:val="22"/>
                <w:szCs w:val="22"/>
                <w:lang w:val="en-US"/>
              </w:rPr>
              <w:sym w:font="Symbol" w:char="F0D7"/>
            </w:r>
            <w:r w:rsidRPr="00BA3452">
              <w:rPr>
                <w:rFonts w:ascii="Calibri" w:hAnsi="Calibri" w:cs="Calibri"/>
                <w:color w:val="000000" w:themeColor="text1"/>
                <w:sz w:val="22"/>
                <w:szCs w:val="22"/>
                <w:lang w:val="en-US"/>
              </w:rPr>
              <w:t xml:space="preserve"> Improvement of the river monitoring </w:t>
            </w:r>
            <w:r w:rsidRPr="00BA3452">
              <w:rPr>
                <w:rFonts w:ascii="Calibri" w:hAnsi="Calibri" w:cs="Calibri"/>
                <w:b/>
                <w:color w:val="000000" w:themeColor="text1"/>
                <w:sz w:val="22"/>
                <w:szCs w:val="22"/>
                <w:lang w:val="en-US"/>
              </w:rPr>
              <w:sym w:font="Symbol" w:char="F0D7"/>
            </w:r>
            <w:r w:rsidRPr="00BA3452">
              <w:rPr>
                <w:rFonts w:ascii="Calibri" w:hAnsi="Calibri" w:cs="Calibri"/>
                <w:color w:val="000000" w:themeColor="text1"/>
                <w:sz w:val="22"/>
                <w:szCs w:val="22"/>
                <w:lang w:val="en-US"/>
              </w:rPr>
              <w:t xml:space="preserve"> Public access to the hydrological data </w:t>
            </w:r>
            <w:r w:rsidRPr="00BA3452">
              <w:rPr>
                <w:rFonts w:ascii="Calibri" w:hAnsi="Calibri" w:cs="Calibri"/>
                <w:b/>
                <w:color w:val="000000" w:themeColor="text1"/>
                <w:sz w:val="22"/>
                <w:szCs w:val="22"/>
                <w:lang w:val="en-US"/>
              </w:rPr>
              <w:sym w:font="Symbol" w:char="F0D7"/>
            </w:r>
            <w:r w:rsidRPr="00BA3452">
              <w:rPr>
                <w:rFonts w:ascii="Calibri" w:hAnsi="Calibri" w:cs="Calibri"/>
                <w:color w:val="000000" w:themeColor="text1"/>
                <w:sz w:val="22"/>
                <w:szCs w:val="22"/>
                <w:lang w:val="en-US"/>
              </w:rPr>
              <w:t xml:space="preserve"> Data infrastructure </w:t>
            </w:r>
            <w:r w:rsidRPr="00BA3452">
              <w:rPr>
                <w:rFonts w:ascii="Calibri" w:hAnsi="Calibri" w:cs="Calibri"/>
                <w:b/>
                <w:color w:val="000000" w:themeColor="text1"/>
                <w:sz w:val="22"/>
                <w:szCs w:val="22"/>
                <w:lang w:val="en-US"/>
              </w:rPr>
              <w:sym w:font="Symbol" w:char="F0D7"/>
            </w:r>
            <w:r w:rsidRPr="00BA3452">
              <w:rPr>
                <w:rFonts w:ascii="Calibri" w:hAnsi="Calibri" w:cs="Calibri"/>
                <w:color w:val="000000" w:themeColor="text1"/>
                <w:sz w:val="22"/>
                <w:szCs w:val="22"/>
                <w:lang w:val="en-US"/>
              </w:rPr>
              <w:t xml:space="preserve"> Water Data Modelling, structure of the collected data </w:t>
            </w:r>
            <w:r w:rsidRPr="00BA3452">
              <w:rPr>
                <w:rFonts w:ascii="Calibri" w:hAnsi="Calibri" w:cs="Calibri"/>
                <w:b/>
                <w:color w:val="000000" w:themeColor="text1"/>
                <w:sz w:val="22"/>
                <w:szCs w:val="22"/>
                <w:lang w:val="en-US"/>
              </w:rPr>
              <w:sym w:font="Symbol" w:char="F0D7"/>
            </w:r>
            <w:r w:rsidRPr="00BA3452">
              <w:rPr>
                <w:rFonts w:ascii="Calibri" w:hAnsi="Calibri" w:cs="Calibri"/>
                <w:color w:val="000000" w:themeColor="text1"/>
                <w:sz w:val="22"/>
                <w:szCs w:val="22"/>
                <w:lang w:val="en-US"/>
              </w:rPr>
              <w:t xml:space="preserve"> Algorithm for analytics to build smart decision systems </w:t>
            </w:r>
            <w:r w:rsidRPr="00BA3452">
              <w:rPr>
                <w:rFonts w:ascii="Calibri" w:hAnsi="Calibri" w:cs="Calibri"/>
                <w:b/>
                <w:color w:val="000000" w:themeColor="text1"/>
                <w:sz w:val="22"/>
                <w:szCs w:val="22"/>
                <w:lang w:val="en-US"/>
              </w:rPr>
              <w:sym w:font="Symbol" w:char="F0D7"/>
            </w:r>
            <w:r w:rsidRPr="00BA3452">
              <w:rPr>
                <w:rFonts w:ascii="Calibri" w:hAnsi="Calibri" w:cs="Calibri"/>
                <w:color w:val="000000" w:themeColor="text1"/>
                <w:sz w:val="22"/>
                <w:szCs w:val="22"/>
                <w:lang w:val="en-US"/>
              </w:rPr>
              <w:t xml:space="preserve"> Data cleaning and aggregation </w:t>
            </w:r>
            <w:r w:rsidRPr="00BA3452">
              <w:rPr>
                <w:rFonts w:ascii="Calibri" w:hAnsi="Calibri" w:cs="Calibri"/>
                <w:b/>
                <w:color w:val="000000" w:themeColor="text1"/>
                <w:sz w:val="22"/>
                <w:szCs w:val="22"/>
                <w:lang w:val="en-US"/>
              </w:rPr>
              <w:sym w:font="Symbol" w:char="F0D7"/>
            </w:r>
            <w:r w:rsidRPr="00BA3452">
              <w:rPr>
                <w:rFonts w:ascii="Calibri" w:hAnsi="Calibri" w:cs="Calibri"/>
                <w:color w:val="000000" w:themeColor="text1"/>
                <w:sz w:val="22"/>
                <w:szCs w:val="22"/>
                <w:lang w:val="en-US"/>
              </w:rPr>
              <w:t xml:space="preserve"> Ontologies on Smart Data for Water Management </w:t>
            </w:r>
            <w:r w:rsidRPr="00BA3452">
              <w:rPr>
                <w:rFonts w:ascii="Calibri" w:hAnsi="Calibri" w:cs="Calibri"/>
                <w:b/>
                <w:color w:val="000000" w:themeColor="text1"/>
                <w:sz w:val="22"/>
                <w:szCs w:val="22"/>
                <w:lang w:val="en-US"/>
              </w:rPr>
              <w:sym w:font="Symbol" w:char="F0D7"/>
            </w:r>
            <w:r w:rsidRPr="00BA3452">
              <w:rPr>
                <w:rFonts w:ascii="Calibri" w:hAnsi="Calibri" w:cs="Calibri"/>
                <w:color w:val="000000" w:themeColor="text1"/>
                <w:sz w:val="22"/>
                <w:szCs w:val="22"/>
                <w:lang w:val="en-US"/>
              </w:rPr>
              <w:t xml:space="preserve"> Computing intensive algorithms </w:t>
            </w:r>
            <w:r w:rsidRPr="00BA3452">
              <w:rPr>
                <w:rFonts w:ascii="Calibri" w:hAnsi="Calibri" w:cs="Calibri"/>
                <w:b/>
                <w:color w:val="000000" w:themeColor="text1"/>
                <w:sz w:val="22"/>
                <w:szCs w:val="22"/>
                <w:lang w:val="en-US"/>
              </w:rPr>
              <w:sym w:font="Symbol" w:char="F0D7"/>
            </w:r>
            <w:r w:rsidRPr="00BA3452">
              <w:rPr>
                <w:rFonts w:ascii="Calibri" w:hAnsi="Calibri" w:cs="Calibri"/>
                <w:color w:val="000000" w:themeColor="text1"/>
                <w:sz w:val="22"/>
                <w:szCs w:val="22"/>
                <w:lang w:val="en-US"/>
              </w:rPr>
              <w:t xml:space="preserve"> Standards and protocols for water resource management </w:t>
            </w:r>
            <w:r w:rsidRPr="00BA3452">
              <w:rPr>
                <w:rFonts w:ascii="Calibri" w:hAnsi="Calibri" w:cs="Calibri"/>
                <w:b/>
                <w:color w:val="000000" w:themeColor="text1"/>
                <w:sz w:val="22"/>
                <w:szCs w:val="22"/>
                <w:lang w:val="en-US"/>
              </w:rPr>
              <w:sym w:font="Symbol" w:char="F0D7"/>
            </w:r>
            <w:r w:rsidRPr="00BA3452">
              <w:rPr>
                <w:rFonts w:ascii="Calibri" w:hAnsi="Calibri" w:cs="Calibri"/>
                <w:color w:val="000000" w:themeColor="text1"/>
                <w:sz w:val="22"/>
                <w:szCs w:val="22"/>
                <w:lang w:val="en-US"/>
              </w:rPr>
              <w:t xml:space="preserve"> Interoperability between different systems </w:t>
            </w:r>
            <w:r w:rsidRPr="00BA3452">
              <w:rPr>
                <w:rFonts w:ascii="Calibri" w:hAnsi="Calibri" w:cs="Calibri"/>
                <w:b/>
                <w:color w:val="000000" w:themeColor="text1"/>
                <w:sz w:val="22"/>
                <w:szCs w:val="22"/>
                <w:lang w:val="en-US"/>
              </w:rPr>
              <w:sym w:font="Symbol" w:char="F0D7"/>
            </w:r>
            <w:r w:rsidRPr="00BA3452">
              <w:rPr>
                <w:rFonts w:ascii="Calibri" w:hAnsi="Calibri" w:cs="Calibri"/>
                <w:color w:val="000000" w:themeColor="text1"/>
                <w:sz w:val="22"/>
                <w:szCs w:val="22"/>
                <w:lang w:val="en-US"/>
              </w:rPr>
              <w:t xml:space="preserve"> E-Services for Water Management </w:t>
            </w:r>
            <w:r w:rsidRPr="00BA3452">
              <w:rPr>
                <w:rFonts w:ascii="Calibri" w:hAnsi="Calibri" w:cs="Calibri"/>
                <w:b/>
                <w:color w:val="000000" w:themeColor="text1"/>
                <w:sz w:val="22"/>
                <w:szCs w:val="22"/>
                <w:lang w:val="en-US"/>
              </w:rPr>
              <w:sym w:font="Symbol" w:char="F0D7"/>
            </w:r>
            <w:r w:rsidRPr="00BA3452">
              <w:rPr>
                <w:rFonts w:ascii="Calibri" w:hAnsi="Calibri" w:cs="Calibri"/>
                <w:color w:val="000000" w:themeColor="text1"/>
                <w:sz w:val="22"/>
                <w:szCs w:val="22"/>
                <w:lang w:val="en-US"/>
              </w:rPr>
              <w:t xml:space="preserve"> Appropriate Sensors, Networks, Software </w:t>
            </w:r>
            <w:r w:rsidRPr="00BA3452">
              <w:rPr>
                <w:rFonts w:ascii="Calibri" w:hAnsi="Calibri" w:cs="Calibri"/>
                <w:b/>
                <w:color w:val="000000" w:themeColor="text1"/>
                <w:sz w:val="22"/>
                <w:szCs w:val="22"/>
                <w:lang w:val="en-US"/>
              </w:rPr>
              <w:sym w:font="Symbol" w:char="F0D7"/>
            </w:r>
            <w:r w:rsidRPr="00BA3452">
              <w:rPr>
                <w:rFonts w:ascii="Calibri" w:hAnsi="Calibri" w:cs="Calibri"/>
                <w:color w:val="000000" w:themeColor="text1"/>
                <w:sz w:val="22"/>
                <w:szCs w:val="22"/>
                <w:lang w:val="en-US"/>
              </w:rPr>
              <w:t xml:space="preserve"> Big amount of data (smart analysis, smart insight, security) </w:t>
            </w:r>
            <w:r w:rsidRPr="00BA3452">
              <w:rPr>
                <w:rFonts w:ascii="Calibri" w:hAnsi="Calibri" w:cs="Calibri"/>
                <w:b/>
                <w:color w:val="000000" w:themeColor="text1"/>
                <w:sz w:val="22"/>
                <w:szCs w:val="22"/>
                <w:lang w:val="en-US"/>
              </w:rPr>
              <w:sym w:font="Symbol" w:char="F0D7"/>
            </w:r>
            <w:r w:rsidRPr="00BA3452">
              <w:rPr>
                <w:rFonts w:ascii="Calibri" w:hAnsi="Calibri" w:cs="Calibri"/>
                <w:color w:val="000000" w:themeColor="text1"/>
                <w:sz w:val="22"/>
                <w:szCs w:val="22"/>
                <w:lang w:val="en-US"/>
              </w:rPr>
              <w:t xml:space="preserve"> Automatic data versus manual measurements </w:t>
            </w:r>
            <w:r w:rsidRPr="00BA3452">
              <w:rPr>
                <w:rFonts w:ascii="Calibri" w:hAnsi="Calibri" w:cs="Calibri"/>
                <w:b/>
                <w:color w:val="000000" w:themeColor="text1"/>
                <w:sz w:val="22"/>
                <w:szCs w:val="22"/>
                <w:lang w:val="en-US"/>
              </w:rPr>
              <w:sym w:font="Symbol" w:char="F0D7"/>
            </w:r>
            <w:r w:rsidRPr="00BA3452">
              <w:rPr>
                <w:rFonts w:ascii="Calibri" w:hAnsi="Calibri" w:cs="Calibri"/>
                <w:color w:val="000000" w:themeColor="text1"/>
                <w:sz w:val="22"/>
                <w:szCs w:val="22"/>
                <w:lang w:val="en-US"/>
              </w:rPr>
              <w:t xml:space="preserve"> Satellite data </w:t>
            </w:r>
            <w:r w:rsidRPr="00BA3452">
              <w:rPr>
                <w:rFonts w:ascii="Calibri" w:hAnsi="Calibri" w:cs="Calibri"/>
                <w:b/>
                <w:color w:val="000000" w:themeColor="text1"/>
                <w:sz w:val="22"/>
                <w:szCs w:val="22"/>
                <w:lang w:val="en-US"/>
              </w:rPr>
              <w:sym w:font="Symbol" w:char="F0D7"/>
            </w:r>
            <w:r w:rsidRPr="00BA3452">
              <w:rPr>
                <w:rFonts w:ascii="Calibri" w:hAnsi="Calibri" w:cs="Calibri"/>
                <w:color w:val="000000" w:themeColor="text1"/>
                <w:sz w:val="22"/>
                <w:szCs w:val="22"/>
                <w:lang w:val="en-US"/>
              </w:rPr>
              <w:t xml:space="preserve"> Data collections between different sites </w:t>
            </w:r>
            <w:r w:rsidRPr="00BA3452">
              <w:rPr>
                <w:rFonts w:ascii="Calibri" w:hAnsi="Calibri" w:cs="Calibri"/>
                <w:b/>
                <w:color w:val="000000" w:themeColor="text1"/>
                <w:sz w:val="22"/>
                <w:szCs w:val="22"/>
                <w:lang w:val="en-US"/>
              </w:rPr>
              <w:sym w:font="Symbol" w:char="F0D7"/>
            </w:r>
            <w:r w:rsidRPr="00BA3452">
              <w:rPr>
                <w:rFonts w:ascii="Calibri" w:hAnsi="Calibri" w:cs="Calibri"/>
                <w:color w:val="000000" w:themeColor="text1"/>
                <w:sz w:val="22"/>
                <w:szCs w:val="22"/>
                <w:lang w:val="en-US"/>
              </w:rPr>
              <w:t xml:space="preserve"> Access to date provided by different companies </w:t>
            </w:r>
            <w:r w:rsidRPr="00BA3452">
              <w:rPr>
                <w:rFonts w:ascii="Calibri" w:hAnsi="Calibri" w:cs="Calibri"/>
                <w:b/>
                <w:color w:val="000000" w:themeColor="text1"/>
                <w:sz w:val="22"/>
                <w:szCs w:val="22"/>
                <w:lang w:val="en-US"/>
              </w:rPr>
              <w:sym w:font="Symbol" w:char="F0D7"/>
            </w:r>
            <w:r w:rsidRPr="00BA3452">
              <w:rPr>
                <w:rFonts w:ascii="Calibri" w:hAnsi="Calibri" w:cs="Calibri"/>
                <w:color w:val="000000" w:themeColor="text1"/>
                <w:sz w:val="22"/>
                <w:szCs w:val="22"/>
                <w:lang w:val="en-US"/>
              </w:rPr>
              <w:t xml:space="preserve"> Internet of everything </w:t>
            </w:r>
            <w:r w:rsidRPr="00BA3452">
              <w:rPr>
                <w:rFonts w:ascii="Calibri" w:hAnsi="Calibri" w:cs="Calibri"/>
                <w:b/>
                <w:color w:val="000000" w:themeColor="text1"/>
                <w:sz w:val="22"/>
                <w:szCs w:val="22"/>
                <w:lang w:val="en-US"/>
              </w:rPr>
              <w:sym w:font="Symbol" w:char="F0D7"/>
            </w:r>
            <w:r w:rsidRPr="00BA3452">
              <w:rPr>
                <w:rFonts w:ascii="Calibri" w:hAnsi="Calibri" w:cs="Calibri"/>
                <w:color w:val="000000" w:themeColor="text1"/>
                <w:sz w:val="22"/>
                <w:szCs w:val="22"/>
                <w:lang w:val="en-US"/>
              </w:rPr>
              <w:t xml:space="preserve"> Telemetry use cases</w:t>
            </w:r>
          </w:p>
        </w:tc>
      </w:tr>
      <w:tr w:rsidR="00F65950" w:rsidRPr="00BA3452" w14:paraId="74AE68CD" w14:textId="77777777" w:rsidTr="00BE76BD">
        <w:trPr>
          <w:trHeight w:val="396"/>
        </w:trPr>
        <w:tc>
          <w:tcPr>
            <w:tcW w:w="10905" w:type="dxa"/>
            <w:gridSpan w:val="6"/>
            <w:tcBorders>
              <w:top w:val="single" w:sz="4" w:space="0" w:color="4472C4" w:themeColor="accent1"/>
              <w:left w:val="single" w:sz="4" w:space="0" w:color="4472C4"/>
              <w:bottom w:val="single" w:sz="4" w:space="0" w:color="4472C4" w:themeColor="accent1"/>
              <w:right w:val="single" w:sz="4" w:space="0" w:color="4472C4" w:themeColor="accent1"/>
            </w:tcBorders>
            <w:shd w:val="clear" w:color="auto" w:fill="B4C6E7" w:themeFill="accent1" w:themeFillTint="66"/>
            <w:vAlign w:val="center"/>
          </w:tcPr>
          <w:p w14:paraId="290D0CBD" w14:textId="71DCC0CF" w:rsidR="00F65950" w:rsidRPr="00BA3452" w:rsidRDefault="005E0CB7" w:rsidP="005E0CB7">
            <w:pPr>
              <w:rPr>
                <w:b/>
                <w:i/>
                <w:sz w:val="28"/>
                <w:lang w:val="en-US"/>
              </w:rPr>
            </w:pPr>
            <w:r>
              <w:rPr>
                <w:b/>
                <w:i/>
                <w:sz w:val="28"/>
                <w:lang w:val="en-US"/>
              </w:rPr>
              <w:lastRenderedPageBreak/>
              <w:t>PUBLICATIONS</w:t>
            </w:r>
          </w:p>
        </w:tc>
      </w:tr>
      <w:tr w:rsidR="00F65950" w:rsidRPr="00BA3452" w14:paraId="7B0401BD" w14:textId="77777777" w:rsidTr="00E56BAE">
        <w:trPr>
          <w:trHeight w:val="396"/>
        </w:trPr>
        <w:tc>
          <w:tcPr>
            <w:tcW w:w="10905" w:type="dxa"/>
            <w:gridSpan w:val="6"/>
            <w:tcBorders>
              <w:top w:val="single" w:sz="4" w:space="0" w:color="4472C4" w:themeColor="accent1"/>
              <w:left w:val="single" w:sz="4" w:space="0" w:color="4472C4"/>
              <w:bottom w:val="single" w:sz="4" w:space="0" w:color="4472C4" w:themeColor="accent1"/>
              <w:right w:val="single" w:sz="4" w:space="0" w:color="4472C4" w:themeColor="accent1"/>
            </w:tcBorders>
            <w:shd w:val="clear" w:color="auto" w:fill="D9D9D9" w:themeFill="background1" w:themeFillShade="D9"/>
            <w:vAlign w:val="center"/>
          </w:tcPr>
          <w:p w14:paraId="554BF029" w14:textId="727D06DE" w:rsidR="00F65950" w:rsidRPr="00F65950" w:rsidRDefault="00F65950" w:rsidP="002B4C9E">
            <w:pPr>
              <w:pStyle w:val="ListParagraph"/>
              <w:numPr>
                <w:ilvl w:val="0"/>
                <w:numId w:val="11"/>
              </w:numPr>
              <w:snapToGrid w:val="0"/>
              <w:spacing w:line="276" w:lineRule="auto"/>
              <w:ind w:left="453" w:hanging="425"/>
              <w:contextualSpacing w:val="0"/>
              <w:rPr>
                <w:sz w:val="22"/>
                <w:szCs w:val="22"/>
                <w:lang w:val="en-US"/>
              </w:rPr>
            </w:pPr>
            <w:r w:rsidRPr="00F65950">
              <w:rPr>
                <w:sz w:val="22"/>
                <w:szCs w:val="22"/>
                <w:lang w:val="en-US"/>
              </w:rPr>
              <w:t xml:space="preserve">Vlad-Cosmin Ozunu, Cezar-Costin Pirvu , Catalin Leordeanu, Valentin Cristea; </w:t>
            </w:r>
            <w:r w:rsidRPr="00F65950">
              <w:rPr>
                <w:i/>
                <w:sz w:val="22"/>
                <w:szCs w:val="22"/>
                <w:lang w:val="en-US"/>
              </w:rPr>
              <w:t>Distributed Platform for the Analysis of Cryptographic Algorithms</w:t>
            </w:r>
            <w:r w:rsidRPr="00F65950">
              <w:rPr>
                <w:sz w:val="22"/>
                <w:szCs w:val="22"/>
                <w:lang w:val="en-US"/>
              </w:rPr>
              <w:t>, Publication in Conference proceedings/Workshop, 2016 10th International Conference on Complex, Intelligent, and Software Intensive Systems (CISIS), pg. 296-301, Electronic ISBN: 978-1-5090-0987-9; CD-ROM ISBN: 978-1-5090-0986-2; Print on Demand(PoD) ISBN: 978-1-5090-0988-6; IEEE, 2016,</w:t>
            </w:r>
            <w:r>
              <w:rPr>
                <w:sz w:val="22"/>
                <w:szCs w:val="22"/>
                <w:lang w:val="en-US"/>
              </w:rPr>
              <w:t xml:space="preserve"> </w:t>
            </w:r>
            <w:hyperlink r:id="rId36" w:history="1">
              <w:r w:rsidRPr="00A66C2C">
                <w:rPr>
                  <w:rStyle w:val="Hyperlink"/>
                  <w:sz w:val="22"/>
                  <w:szCs w:val="22"/>
                  <w:lang w:val="en-US"/>
                </w:rPr>
                <w:t>http://ieeexplore.ieee.org/document/7791898</w:t>
              </w:r>
            </w:hyperlink>
            <w:r>
              <w:rPr>
                <w:sz w:val="22"/>
                <w:szCs w:val="22"/>
                <w:lang w:val="en-US"/>
              </w:rPr>
              <w:t xml:space="preserve"> </w:t>
            </w:r>
          </w:p>
          <w:p w14:paraId="5D492943" w14:textId="150D938C" w:rsidR="00F65950" w:rsidRPr="00F65950" w:rsidRDefault="00F65950" w:rsidP="002B4C9E">
            <w:pPr>
              <w:pStyle w:val="ListParagraph"/>
              <w:numPr>
                <w:ilvl w:val="0"/>
                <w:numId w:val="11"/>
              </w:numPr>
              <w:snapToGrid w:val="0"/>
              <w:spacing w:line="276" w:lineRule="auto"/>
              <w:ind w:left="453" w:hanging="425"/>
              <w:contextualSpacing w:val="0"/>
              <w:rPr>
                <w:sz w:val="22"/>
                <w:szCs w:val="22"/>
                <w:lang w:val="en-US"/>
              </w:rPr>
            </w:pPr>
            <w:r w:rsidRPr="00F65950">
              <w:rPr>
                <w:sz w:val="22"/>
                <w:szCs w:val="22"/>
                <w:lang w:val="en-US"/>
              </w:rPr>
              <w:t xml:space="preserve">Valentina-Camelia Bojan, Ionut-Gabriel Raducu, Florin Pop, Mariana Mocanu, Valentin Cristea, </w:t>
            </w:r>
            <w:r w:rsidRPr="00F65950">
              <w:rPr>
                <w:i/>
                <w:sz w:val="22"/>
                <w:szCs w:val="22"/>
                <w:lang w:val="en-US"/>
              </w:rPr>
              <w:t>Architecture design of pattern detection system for Smart cities datasets</w:t>
            </w:r>
            <w:r w:rsidRPr="00F65950">
              <w:rPr>
                <w:sz w:val="22"/>
                <w:szCs w:val="22"/>
                <w:lang w:val="en-US"/>
              </w:rPr>
              <w:t>, Publication in Conference proceedings/Workshop, 2016 IEEE 12th International conference on Intelligent Computer Communication and Processing (ICCP), Electronic ISBN: 978-1-5090-3899-2; USB ISBN: 978-1-5090-3898-5; Print on Demand(PoD) ISBN: 978-1-5090-3900-5; IEEE, 2016,</w:t>
            </w:r>
            <w:r>
              <w:rPr>
                <w:sz w:val="22"/>
                <w:szCs w:val="22"/>
                <w:lang w:val="en-US"/>
              </w:rPr>
              <w:t xml:space="preserve"> </w:t>
            </w:r>
            <w:hyperlink r:id="rId37" w:history="1">
              <w:r w:rsidRPr="00A66C2C">
                <w:rPr>
                  <w:rStyle w:val="Hyperlink"/>
                  <w:sz w:val="22"/>
                  <w:szCs w:val="22"/>
                  <w:lang w:val="en-US"/>
                </w:rPr>
                <w:t>http://ieeexplore.ieee.org/document/7737180</w:t>
              </w:r>
            </w:hyperlink>
            <w:r>
              <w:rPr>
                <w:sz w:val="22"/>
                <w:szCs w:val="22"/>
                <w:lang w:val="en-US"/>
              </w:rPr>
              <w:t xml:space="preserve"> </w:t>
            </w:r>
          </w:p>
          <w:p w14:paraId="5AC0DD68" w14:textId="7AF25979" w:rsidR="00F65950" w:rsidRPr="00F65950" w:rsidRDefault="00F65950" w:rsidP="002B4C9E">
            <w:pPr>
              <w:pStyle w:val="ListParagraph"/>
              <w:numPr>
                <w:ilvl w:val="0"/>
                <w:numId w:val="11"/>
              </w:numPr>
              <w:snapToGrid w:val="0"/>
              <w:spacing w:line="276" w:lineRule="auto"/>
              <w:ind w:left="453" w:hanging="425"/>
              <w:contextualSpacing w:val="0"/>
              <w:rPr>
                <w:sz w:val="22"/>
                <w:szCs w:val="22"/>
                <w:lang w:val="en-US"/>
              </w:rPr>
            </w:pPr>
            <w:r w:rsidRPr="00F65950">
              <w:rPr>
                <w:sz w:val="22"/>
                <w:szCs w:val="22"/>
                <w:lang w:val="en-US"/>
              </w:rPr>
              <w:t xml:space="preserve">Mariana Mocanu, Valentin Cristea, Ciprian Dobre, Florin Pop, </w:t>
            </w:r>
            <w:r w:rsidRPr="00F65950">
              <w:rPr>
                <w:i/>
                <w:sz w:val="22"/>
                <w:szCs w:val="22"/>
                <w:lang w:val="en-US"/>
              </w:rPr>
              <w:t>Smart Data for ICT-based Water Management</w:t>
            </w:r>
            <w:r w:rsidRPr="00F65950">
              <w:rPr>
                <w:sz w:val="22"/>
                <w:szCs w:val="22"/>
                <w:lang w:val="en-US"/>
              </w:rPr>
              <w:t>, Publication in Conference proceedings/Workshop, 2016 16th Biannual Conference ERB – Hydrological behavior in small basins under changing conditions, 2016</w:t>
            </w:r>
          </w:p>
          <w:p w14:paraId="33FAD877" w14:textId="6EB6DA01" w:rsidR="00F65950" w:rsidRPr="00F65950" w:rsidRDefault="00F65950" w:rsidP="002B4C9E">
            <w:pPr>
              <w:pStyle w:val="ListParagraph"/>
              <w:numPr>
                <w:ilvl w:val="0"/>
                <w:numId w:val="11"/>
              </w:numPr>
              <w:snapToGrid w:val="0"/>
              <w:spacing w:line="276" w:lineRule="auto"/>
              <w:ind w:left="453" w:hanging="425"/>
              <w:contextualSpacing w:val="0"/>
              <w:rPr>
                <w:sz w:val="22"/>
                <w:szCs w:val="22"/>
                <w:lang w:val="en-US"/>
              </w:rPr>
            </w:pPr>
            <w:r w:rsidRPr="00F65950">
              <w:rPr>
                <w:sz w:val="22"/>
                <w:szCs w:val="22"/>
                <w:lang w:val="en-US"/>
              </w:rPr>
              <w:t xml:space="preserve">Ciolofan, Sorin N.; Pop, Florin; Mocanu, Mariana; Cristea Valentin; </w:t>
            </w:r>
            <w:r w:rsidRPr="00F65950">
              <w:rPr>
                <w:i/>
                <w:sz w:val="22"/>
                <w:szCs w:val="22"/>
                <w:lang w:val="en-US"/>
              </w:rPr>
              <w:t>Rapid Parallel Detection of Distance based Outliers in Time Series using MapReduce</w:t>
            </w:r>
            <w:r w:rsidRPr="00F65950">
              <w:rPr>
                <w:sz w:val="22"/>
                <w:szCs w:val="22"/>
                <w:lang w:val="en-US"/>
              </w:rPr>
              <w:t xml:space="preserve">, Article in Journal, CONTROL ENGINEERING AND APPLIED INFORMATICS journal, pg. 6371, ISSN: 1454-8658, Volume: 18, Issue: 3, 2016, </w:t>
            </w:r>
            <w:hyperlink r:id="rId38" w:history="1">
              <w:r w:rsidRPr="00A66C2C">
                <w:rPr>
                  <w:rStyle w:val="Hyperlink"/>
                  <w:sz w:val="22"/>
                  <w:szCs w:val="22"/>
                  <w:lang w:val="en-US"/>
                </w:rPr>
                <w:t>http://www.ceai.srait.ro/index.php?journal=ceai&amp;page=article&amp;op=view&amp;path%5B%5D=3762</w:t>
              </w:r>
            </w:hyperlink>
            <w:r>
              <w:rPr>
                <w:sz w:val="22"/>
                <w:szCs w:val="22"/>
                <w:lang w:val="en-US"/>
              </w:rPr>
              <w:t xml:space="preserve"> </w:t>
            </w:r>
          </w:p>
          <w:p w14:paraId="394F2679" w14:textId="4F7DBA21" w:rsidR="00F65950" w:rsidRPr="00F65950" w:rsidRDefault="00F65950" w:rsidP="002B4C9E">
            <w:pPr>
              <w:pStyle w:val="ListParagraph"/>
              <w:numPr>
                <w:ilvl w:val="0"/>
                <w:numId w:val="11"/>
              </w:numPr>
              <w:snapToGrid w:val="0"/>
              <w:spacing w:line="276" w:lineRule="auto"/>
              <w:ind w:left="453" w:hanging="425"/>
              <w:contextualSpacing w:val="0"/>
              <w:rPr>
                <w:sz w:val="22"/>
                <w:szCs w:val="22"/>
                <w:lang w:val="en-US"/>
              </w:rPr>
            </w:pPr>
            <w:r w:rsidRPr="00F65950">
              <w:rPr>
                <w:sz w:val="22"/>
                <w:szCs w:val="22"/>
                <w:lang w:val="en-US"/>
              </w:rPr>
              <w:t xml:space="preserve">Ciprian Lupu, Doinita Chirita, Serban Iftimea, Roxana Miclaus; </w:t>
            </w:r>
            <w:r w:rsidRPr="00F65950">
              <w:rPr>
                <w:i/>
                <w:sz w:val="22"/>
                <w:szCs w:val="22"/>
                <w:lang w:val="en-US"/>
              </w:rPr>
              <w:t>Consideration on leak/fault detection system in mass transfer networks</w:t>
            </w:r>
            <w:r w:rsidRPr="00F65950">
              <w:rPr>
                <w:sz w:val="22"/>
                <w:szCs w:val="22"/>
                <w:lang w:val="en-US"/>
              </w:rPr>
              <w:t xml:space="preserve">, Publication in Conference proceedings/Workshop, 2016 20th International Conference on System Theory, Control and Computing (ICSTCC), 2016 EENVIRO – Sustainable Solutions for Energy and Environment, Electronic ISBN: 978-1-5090-2720-0; DVD ISBN: 978-1-5090-2719-4; Print on Demand(PoD) ISBN: 978-1-5090-2721-7; IEEE, 2016, </w:t>
            </w:r>
            <w:hyperlink r:id="rId39" w:history="1">
              <w:r w:rsidRPr="00A66C2C">
                <w:rPr>
                  <w:rStyle w:val="Hyperlink"/>
                  <w:sz w:val="22"/>
                  <w:szCs w:val="22"/>
                  <w:lang w:val="en-US"/>
                </w:rPr>
                <w:t>http://ieeexplore.ieee.org/document/7790754</w:t>
              </w:r>
            </w:hyperlink>
            <w:r>
              <w:rPr>
                <w:sz w:val="22"/>
                <w:szCs w:val="22"/>
                <w:lang w:val="en-US"/>
              </w:rPr>
              <w:t xml:space="preserve"> </w:t>
            </w:r>
          </w:p>
          <w:p w14:paraId="2C83B03F" w14:textId="6E2342BF" w:rsidR="00F65950" w:rsidRPr="00F65950" w:rsidRDefault="00F65950" w:rsidP="002B4C9E">
            <w:pPr>
              <w:pStyle w:val="ListParagraph"/>
              <w:numPr>
                <w:ilvl w:val="0"/>
                <w:numId w:val="11"/>
              </w:numPr>
              <w:snapToGrid w:val="0"/>
              <w:spacing w:line="276" w:lineRule="auto"/>
              <w:ind w:left="453" w:hanging="425"/>
              <w:contextualSpacing w:val="0"/>
              <w:rPr>
                <w:sz w:val="22"/>
                <w:szCs w:val="22"/>
                <w:lang w:val="en-US"/>
              </w:rPr>
            </w:pPr>
            <w:r w:rsidRPr="00F65950">
              <w:rPr>
                <w:sz w:val="22"/>
                <w:szCs w:val="22"/>
                <w:lang w:val="en-US"/>
              </w:rPr>
              <w:t xml:space="preserve">Anca Daniela Ionita, Mariana Mocanu; </w:t>
            </w:r>
            <w:r w:rsidRPr="00F65950">
              <w:rPr>
                <w:i/>
                <w:sz w:val="22"/>
                <w:szCs w:val="22"/>
                <w:lang w:val="en-US"/>
              </w:rPr>
              <w:t>Architectural Framework for Hazard Warning Systems</w:t>
            </w:r>
            <w:r w:rsidRPr="00F65950">
              <w:rPr>
                <w:sz w:val="22"/>
                <w:szCs w:val="22"/>
                <w:lang w:val="en-US"/>
              </w:rPr>
              <w:t xml:space="preserve">, Publication in Conference proceedings/Workshop, CENTERIS 2016 – Conference on Enterprise Information Systems, ISBN: 978-989-97433-7-3, 2016, </w:t>
            </w:r>
            <w:hyperlink r:id="rId40" w:history="1">
              <w:r w:rsidRPr="00A66C2C">
                <w:rPr>
                  <w:rStyle w:val="Hyperlink"/>
                  <w:sz w:val="22"/>
                  <w:szCs w:val="22"/>
                  <w:lang w:val="en-US"/>
                </w:rPr>
                <w:t>http://centeris.scika.org</w:t>
              </w:r>
            </w:hyperlink>
            <w:r>
              <w:rPr>
                <w:sz w:val="22"/>
                <w:szCs w:val="22"/>
                <w:lang w:val="en-US"/>
              </w:rPr>
              <w:t xml:space="preserve"> </w:t>
            </w:r>
          </w:p>
          <w:p w14:paraId="530D34E1" w14:textId="23573326" w:rsidR="00F65950" w:rsidRPr="00F65950" w:rsidRDefault="00F65950" w:rsidP="002B4C9E">
            <w:pPr>
              <w:pStyle w:val="ListParagraph"/>
              <w:numPr>
                <w:ilvl w:val="0"/>
                <w:numId w:val="11"/>
              </w:numPr>
              <w:snapToGrid w:val="0"/>
              <w:spacing w:line="276" w:lineRule="auto"/>
              <w:ind w:left="453" w:hanging="425"/>
              <w:contextualSpacing w:val="0"/>
              <w:rPr>
                <w:sz w:val="22"/>
                <w:szCs w:val="22"/>
                <w:lang w:val="en-US"/>
              </w:rPr>
            </w:pPr>
            <w:r w:rsidRPr="00F65950">
              <w:rPr>
                <w:sz w:val="22"/>
                <w:szCs w:val="22"/>
                <w:lang w:val="en-US"/>
              </w:rPr>
              <w:t xml:space="preserve">Catalin Negru, Florin Pop, Mariana Mocanu, Valentin Cristea, Anca Hangan, Lucia Vacariu; </w:t>
            </w:r>
            <w:r w:rsidRPr="00F65950">
              <w:rPr>
                <w:i/>
                <w:sz w:val="22"/>
                <w:szCs w:val="22"/>
                <w:lang w:val="en-US"/>
              </w:rPr>
              <w:t>Cost-aware Cloud Storage Service Allocation for Distributed Data Gathering</w:t>
            </w:r>
            <w:r w:rsidRPr="00F65950">
              <w:rPr>
                <w:sz w:val="22"/>
                <w:szCs w:val="22"/>
                <w:lang w:val="en-US"/>
              </w:rPr>
              <w:t>, Publication in Conference proceedings/Workshop, 2016 IEEE International Conference on Automation, Quality and Testing, Robotics (AQTR), Electronic ISBN: 978-1-4673-8692-0; USB ISBN:</w:t>
            </w:r>
            <w:r>
              <w:rPr>
                <w:sz w:val="22"/>
                <w:szCs w:val="22"/>
                <w:lang w:val="en-US"/>
              </w:rPr>
              <w:t xml:space="preserve"> 978-1-4673-8691-3; IEEE, 2016</w:t>
            </w:r>
            <w:r w:rsidRPr="00F65950">
              <w:rPr>
                <w:sz w:val="22"/>
                <w:szCs w:val="22"/>
                <w:lang w:val="en-US"/>
              </w:rPr>
              <w:t xml:space="preserve">, </w:t>
            </w:r>
            <w:hyperlink r:id="rId41" w:history="1">
              <w:r w:rsidRPr="00A66C2C">
                <w:rPr>
                  <w:rStyle w:val="Hyperlink"/>
                  <w:sz w:val="22"/>
                  <w:szCs w:val="22"/>
                  <w:lang w:val="en-US"/>
                </w:rPr>
                <w:t>http://ieeexplore.ieee.org/document/7501280</w:t>
              </w:r>
            </w:hyperlink>
            <w:r>
              <w:rPr>
                <w:sz w:val="22"/>
                <w:szCs w:val="22"/>
                <w:lang w:val="en-US"/>
              </w:rPr>
              <w:t xml:space="preserve"> </w:t>
            </w:r>
          </w:p>
          <w:p w14:paraId="3CB28D55" w14:textId="5D52C4C6" w:rsidR="00F65950" w:rsidRPr="00F65950" w:rsidRDefault="00F65950" w:rsidP="002B4C9E">
            <w:pPr>
              <w:pStyle w:val="ListParagraph"/>
              <w:numPr>
                <w:ilvl w:val="0"/>
                <w:numId w:val="11"/>
              </w:numPr>
              <w:snapToGrid w:val="0"/>
              <w:spacing w:line="276" w:lineRule="auto"/>
              <w:ind w:left="453" w:hanging="425"/>
              <w:contextualSpacing w:val="0"/>
              <w:rPr>
                <w:sz w:val="22"/>
                <w:szCs w:val="22"/>
                <w:lang w:val="en-US"/>
              </w:rPr>
            </w:pPr>
            <w:r w:rsidRPr="00F65950">
              <w:rPr>
                <w:sz w:val="22"/>
                <w:szCs w:val="22"/>
                <w:lang w:val="en-US"/>
              </w:rPr>
              <w:t xml:space="preserve">Marian Muste, Mariana Mocanu; </w:t>
            </w:r>
            <w:r w:rsidRPr="00F65950">
              <w:rPr>
                <w:i/>
                <w:sz w:val="22"/>
                <w:szCs w:val="22"/>
                <w:lang w:val="en-US"/>
              </w:rPr>
              <w:t>Interjurisdictional Collaboration in Water Resource Management</w:t>
            </w:r>
            <w:r w:rsidRPr="00F65950">
              <w:rPr>
                <w:sz w:val="22"/>
                <w:szCs w:val="22"/>
                <w:lang w:val="en-US"/>
              </w:rPr>
              <w:t>, Publication in Conference proceedings/Workshop, 2016 IEEE International Conference on Automation, Quality and Testing, Robotics (AQTR), Electronic ISBN: 978-1-4673-8692-0; USB ISBN:</w:t>
            </w:r>
            <w:r>
              <w:rPr>
                <w:sz w:val="22"/>
                <w:szCs w:val="22"/>
                <w:lang w:val="en-US"/>
              </w:rPr>
              <w:t xml:space="preserve"> 978-1-4673-8691-3, IEEE, 2016</w:t>
            </w:r>
            <w:r w:rsidRPr="00F65950">
              <w:rPr>
                <w:sz w:val="22"/>
                <w:szCs w:val="22"/>
                <w:lang w:val="en-US"/>
              </w:rPr>
              <w:t xml:space="preserve">, </w:t>
            </w:r>
            <w:hyperlink r:id="rId42" w:history="1">
              <w:r w:rsidRPr="00A66C2C">
                <w:rPr>
                  <w:rStyle w:val="Hyperlink"/>
                  <w:sz w:val="22"/>
                  <w:szCs w:val="22"/>
                  <w:lang w:val="en-US"/>
                </w:rPr>
                <w:t>http://ieeexplore.ieee.org/document/7501393</w:t>
              </w:r>
            </w:hyperlink>
            <w:r>
              <w:rPr>
                <w:sz w:val="22"/>
                <w:szCs w:val="22"/>
                <w:lang w:val="en-US"/>
              </w:rPr>
              <w:t xml:space="preserve"> </w:t>
            </w:r>
          </w:p>
          <w:p w14:paraId="28E4B771" w14:textId="56DE46B2" w:rsidR="00F65950" w:rsidRPr="00F65950" w:rsidRDefault="00F65950" w:rsidP="002B4C9E">
            <w:pPr>
              <w:pStyle w:val="ListParagraph"/>
              <w:numPr>
                <w:ilvl w:val="0"/>
                <w:numId w:val="11"/>
              </w:numPr>
              <w:snapToGrid w:val="0"/>
              <w:spacing w:line="276" w:lineRule="auto"/>
              <w:ind w:left="453" w:hanging="425"/>
              <w:contextualSpacing w:val="0"/>
              <w:rPr>
                <w:sz w:val="22"/>
                <w:szCs w:val="22"/>
                <w:lang w:val="en-US"/>
              </w:rPr>
            </w:pPr>
            <w:r w:rsidRPr="00F65950">
              <w:rPr>
                <w:sz w:val="22"/>
                <w:szCs w:val="22"/>
                <w:lang w:val="en-US"/>
              </w:rPr>
              <w:t xml:space="preserve">Anca Daniela Ionita, Mariana Mocanu; </w:t>
            </w:r>
            <w:r w:rsidRPr="00F65950">
              <w:rPr>
                <w:i/>
                <w:sz w:val="22"/>
                <w:szCs w:val="22"/>
                <w:lang w:val="en-US"/>
              </w:rPr>
              <w:t>Modeling Framework for Hazard Management Applied to Water Pollution and Radiation Dispersion</w:t>
            </w:r>
            <w:r w:rsidRPr="00F65950">
              <w:rPr>
                <w:sz w:val="22"/>
                <w:szCs w:val="22"/>
                <w:lang w:val="en-US"/>
              </w:rPr>
              <w:t>, Publication in Conference proceedings/Workshop, 2016 IEEE 12th International Conference on Intelligent Computer Communication and Processing (ICCP), Electronic ISBN: 978-1-5090-3899-2; USB ISBN: 978-1-5090-3898-5; Print on Demand(PoD) ISBN:</w:t>
            </w:r>
            <w:r>
              <w:rPr>
                <w:sz w:val="22"/>
                <w:szCs w:val="22"/>
                <w:lang w:val="en-US"/>
              </w:rPr>
              <w:t xml:space="preserve"> 978-1-5090-3900-5, IEEE, 2016, </w:t>
            </w:r>
            <w:hyperlink r:id="rId43" w:history="1">
              <w:r w:rsidRPr="00A66C2C">
                <w:rPr>
                  <w:rStyle w:val="Hyperlink"/>
                  <w:sz w:val="22"/>
                  <w:szCs w:val="22"/>
                  <w:lang w:val="en-US"/>
                </w:rPr>
                <w:t>http://ieeexplore.ieee.org/document/7737136</w:t>
              </w:r>
            </w:hyperlink>
            <w:r>
              <w:rPr>
                <w:sz w:val="22"/>
                <w:szCs w:val="22"/>
                <w:lang w:val="en-US"/>
              </w:rPr>
              <w:t xml:space="preserve"> </w:t>
            </w:r>
          </w:p>
          <w:p w14:paraId="695E416A" w14:textId="77777777" w:rsidR="00F65950" w:rsidRPr="00F65950" w:rsidRDefault="00F65950" w:rsidP="002B4C9E">
            <w:pPr>
              <w:pStyle w:val="ListParagraph"/>
              <w:numPr>
                <w:ilvl w:val="0"/>
                <w:numId w:val="11"/>
              </w:numPr>
              <w:snapToGrid w:val="0"/>
              <w:spacing w:line="276" w:lineRule="auto"/>
              <w:ind w:left="453" w:hanging="425"/>
              <w:contextualSpacing w:val="0"/>
              <w:rPr>
                <w:sz w:val="22"/>
                <w:szCs w:val="22"/>
                <w:lang w:val="en-US"/>
              </w:rPr>
            </w:pPr>
            <w:r w:rsidRPr="00F65950">
              <w:rPr>
                <w:sz w:val="22"/>
                <w:szCs w:val="22"/>
                <w:lang w:val="en-US"/>
              </w:rPr>
              <w:t xml:space="preserve">Dan Popescu , Loretta Ichim and Florin Stoican; </w:t>
            </w:r>
            <w:r w:rsidRPr="00F65950">
              <w:rPr>
                <w:i/>
                <w:sz w:val="22"/>
                <w:szCs w:val="22"/>
                <w:lang w:val="en-US"/>
              </w:rPr>
              <w:t>Unmanned Aerial Vehicle Systems for Remote Estimation of Flooded Areas Based on Complex Image Processing</w:t>
            </w:r>
            <w:r w:rsidRPr="00F65950">
              <w:rPr>
                <w:sz w:val="22"/>
                <w:szCs w:val="22"/>
                <w:lang w:val="en-US"/>
              </w:rPr>
              <w:t>, Article in Journal, Sensors 2017, 17(3), 446; MDPI, ISSN: 1424 – 8220, accepted for publication in 2017, DOI: 10.3390/s17030446, www.mdpi.com/journal/sensors</w:t>
            </w:r>
          </w:p>
          <w:p w14:paraId="56C38184" w14:textId="77777777" w:rsidR="00E0755A" w:rsidRPr="00E0755A" w:rsidRDefault="00F65950" w:rsidP="002B4C9E">
            <w:pPr>
              <w:pStyle w:val="ListParagraph"/>
              <w:numPr>
                <w:ilvl w:val="0"/>
                <w:numId w:val="11"/>
              </w:numPr>
              <w:snapToGrid w:val="0"/>
              <w:spacing w:line="276" w:lineRule="auto"/>
              <w:ind w:left="453" w:hanging="425"/>
              <w:contextualSpacing w:val="0"/>
              <w:rPr>
                <w:rStyle w:val="Hyperlink"/>
                <w:color w:val="auto"/>
                <w:sz w:val="22"/>
                <w:szCs w:val="22"/>
                <w:u w:val="none"/>
                <w:lang w:val="en-US"/>
              </w:rPr>
            </w:pPr>
            <w:r w:rsidRPr="00F65950">
              <w:rPr>
                <w:sz w:val="22"/>
                <w:szCs w:val="22"/>
                <w:lang w:val="en-US"/>
              </w:rPr>
              <w:t xml:space="preserve">Costin Gabriel Chiru, Mariana Ionela Mocanu, Monica Dragoicea, Anca Daniela Ionita; </w:t>
            </w:r>
            <w:r w:rsidRPr="00F65950">
              <w:rPr>
                <w:i/>
                <w:sz w:val="22"/>
                <w:szCs w:val="22"/>
                <w:lang w:val="en-US"/>
              </w:rPr>
              <w:t>Digital Services Development Using Statistics Tools to Emphasize Pollution Phenomena</w:t>
            </w:r>
            <w:r w:rsidRPr="00F65950">
              <w:rPr>
                <w:sz w:val="22"/>
                <w:szCs w:val="22"/>
                <w:lang w:val="en-US"/>
              </w:rPr>
              <w:t xml:space="preserve">, Publication in Conference proceedings/Workshop, 8th International Conference, IESS 2017, Springer, ISBN 978-3-319-56924-6, 2016, </w:t>
            </w:r>
            <w:hyperlink r:id="rId44" w:history="1">
              <w:r w:rsidRPr="00A66C2C">
                <w:rPr>
                  <w:rStyle w:val="Hyperlink"/>
                  <w:sz w:val="22"/>
                  <w:szCs w:val="22"/>
                  <w:lang w:val="en-US"/>
                </w:rPr>
                <w:t>http://www.springer.com/it/book/9783319569246</w:t>
              </w:r>
            </w:hyperlink>
          </w:p>
          <w:p w14:paraId="302AF4F4" w14:textId="395E014D" w:rsidR="00F65950" w:rsidRPr="00E0755A" w:rsidRDefault="00E0755A" w:rsidP="002B4C9E">
            <w:pPr>
              <w:pStyle w:val="ListParagraph"/>
              <w:numPr>
                <w:ilvl w:val="0"/>
                <w:numId w:val="11"/>
              </w:numPr>
              <w:snapToGrid w:val="0"/>
              <w:spacing w:line="276" w:lineRule="auto"/>
              <w:ind w:left="453" w:hanging="425"/>
              <w:contextualSpacing w:val="0"/>
              <w:rPr>
                <w:sz w:val="22"/>
                <w:szCs w:val="22"/>
                <w:lang w:val="en-US"/>
              </w:rPr>
            </w:pPr>
            <w:r w:rsidRPr="00E0755A">
              <w:rPr>
                <w:sz w:val="22"/>
                <w:szCs w:val="22"/>
                <w:lang w:val="en-US"/>
              </w:rPr>
              <w:t>George Iordache, Adrian Paschke, Mariana Mocanu and Catalin Negru: Service Level Agreement Characteristics of Monitoring Wireless Sensor Networks for Water Resource Management (SLAs4Water), in SIC Journal (Studies in Informatics and Control),  Special Issue Advanced Services in Heterogeneous Distributed Systems, 11/2017</w:t>
            </w:r>
            <w:r w:rsidR="00F65950" w:rsidRPr="00E0755A">
              <w:rPr>
                <w:sz w:val="22"/>
                <w:szCs w:val="22"/>
                <w:lang w:val="en-US"/>
              </w:rPr>
              <w:t xml:space="preserve"> </w:t>
            </w:r>
          </w:p>
        </w:tc>
      </w:tr>
    </w:tbl>
    <w:p w14:paraId="07CFD371" w14:textId="43040711" w:rsidR="00F65950" w:rsidRDefault="00F65950"/>
    <w:tbl>
      <w:tblPr>
        <w:tblStyle w:val="TableGrid"/>
        <w:tblW w:w="10905" w:type="dxa"/>
        <w:tblLayout w:type="fixed"/>
        <w:tblLook w:val="04A0" w:firstRow="1" w:lastRow="0" w:firstColumn="1" w:lastColumn="0" w:noHBand="0" w:noVBand="1"/>
      </w:tblPr>
      <w:tblGrid>
        <w:gridCol w:w="10905"/>
      </w:tblGrid>
      <w:tr w:rsidR="00E56BAE" w:rsidRPr="00BA3452" w14:paraId="46C9BE72" w14:textId="77777777" w:rsidTr="00BE76BD">
        <w:trPr>
          <w:trHeight w:val="396"/>
        </w:trPr>
        <w:tc>
          <w:tcPr>
            <w:tcW w:w="10905" w:type="dxa"/>
            <w:tcBorders>
              <w:top w:val="single" w:sz="4" w:space="0" w:color="4472C4" w:themeColor="accent1"/>
              <w:left w:val="single" w:sz="4" w:space="0" w:color="4472C4"/>
              <w:bottom w:val="single" w:sz="4" w:space="0" w:color="4472C4" w:themeColor="accent1"/>
              <w:right w:val="single" w:sz="4" w:space="0" w:color="4472C4" w:themeColor="accent1"/>
            </w:tcBorders>
            <w:shd w:val="clear" w:color="auto" w:fill="B4C6E7" w:themeFill="accent1" w:themeFillTint="66"/>
            <w:vAlign w:val="center"/>
          </w:tcPr>
          <w:p w14:paraId="42F186B6" w14:textId="3CDDBDAF" w:rsidR="00E56BAE" w:rsidRPr="00BA3452" w:rsidRDefault="00855E35" w:rsidP="00E0755A">
            <w:pPr>
              <w:rPr>
                <w:b/>
                <w:i/>
                <w:sz w:val="28"/>
                <w:lang w:val="en-US"/>
              </w:rPr>
            </w:pPr>
            <w:r>
              <w:rPr>
                <w:b/>
                <w:i/>
                <w:sz w:val="28"/>
                <w:lang w:val="en-US"/>
              </w:rPr>
              <w:lastRenderedPageBreak/>
              <w:t>DISSEMINATION</w:t>
            </w:r>
            <w:r w:rsidR="005E0CB7">
              <w:rPr>
                <w:b/>
                <w:i/>
                <w:sz w:val="28"/>
                <w:lang w:val="en-US"/>
              </w:rPr>
              <w:t xml:space="preserve"> AND NETWORKING ACTIVITIES</w:t>
            </w:r>
          </w:p>
        </w:tc>
      </w:tr>
      <w:tr w:rsidR="00E56BAE" w:rsidRPr="00BA3452" w14:paraId="39119D3F" w14:textId="77777777" w:rsidTr="00E56BAE">
        <w:trPr>
          <w:trHeight w:val="527"/>
        </w:trPr>
        <w:tc>
          <w:tcPr>
            <w:tcW w:w="10905" w:type="dxa"/>
            <w:tcBorders>
              <w:top w:val="single" w:sz="4" w:space="0" w:color="4472C4" w:themeColor="accent1"/>
              <w:left w:val="single" w:sz="4" w:space="0" w:color="4472C4"/>
              <w:bottom w:val="single" w:sz="4" w:space="0" w:color="4472C4" w:themeColor="accent1"/>
              <w:right w:val="single" w:sz="4" w:space="0" w:color="4472C4" w:themeColor="accent1"/>
            </w:tcBorders>
            <w:shd w:val="clear" w:color="auto" w:fill="FFF2CC" w:themeFill="accent4" w:themeFillTint="33"/>
            <w:vAlign w:val="center"/>
          </w:tcPr>
          <w:p w14:paraId="1BA51916" w14:textId="042CFBBB" w:rsidR="00D02A28" w:rsidRPr="00D02A28" w:rsidRDefault="00D02A28" w:rsidP="002B4C9E">
            <w:pPr>
              <w:snapToGrid w:val="0"/>
              <w:spacing w:line="276" w:lineRule="auto"/>
              <w:rPr>
                <w:b/>
                <w:sz w:val="22"/>
                <w:szCs w:val="22"/>
                <w:lang w:val="en-US"/>
              </w:rPr>
            </w:pPr>
            <w:r w:rsidRPr="00D02A28">
              <w:rPr>
                <w:b/>
                <w:sz w:val="22"/>
                <w:szCs w:val="22"/>
                <w:lang w:val="en-US"/>
              </w:rPr>
              <w:t xml:space="preserve">Big Data Value Forum 2017. </w:t>
            </w:r>
            <w:r w:rsidRPr="002B4C9E">
              <w:rPr>
                <w:sz w:val="22"/>
                <w:szCs w:val="22"/>
              </w:rPr>
              <w:t>The EBDVF 2017</w:t>
            </w:r>
            <w:r>
              <w:rPr>
                <w:sz w:val="22"/>
                <w:szCs w:val="22"/>
              </w:rPr>
              <w:t xml:space="preserve"> (</w:t>
            </w:r>
            <w:hyperlink r:id="rId45" w:history="1">
              <w:r w:rsidRPr="00305D2B">
                <w:rPr>
                  <w:rStyle w:val="Hyperlink"/>
                  <w:sz w:val="22"/>
                  <w:szCs w:val="22"/>
                </w:rPr>
                <w:t>http://www.european-big-data-value-forum.eu/</w:t>
              </w:r>
            </w:hyperlink>
            <w:r>
              <w:rPr>
                <w:sz w:val="22"/>
                <w:szCs w:val="22"/>
              </w:rPr>
              <w:t>)</w:t>
            </w:r>
            <w:r w:rsidRPr="002B4C9E">
              <w:rPr>
                <w:sz w:val="22"/>
                <w:szCs w:val="22"/>
              </w:rPr>
              <w:t xml:space="preserve"> </w:t>
            </w:r>
            <w:r>
              <w:rPr>
                <w:sz w:val="22"/>
                <w:szCs w:val="22"/>
              </w:rPr>
              <w:t xml:space="preserve">on 12-14 Nov. 2018 in Paris </w:t>
            </w:r>
            <w:r w:rsidRPr="002B4C9E">
              <w:rPr>
                <w:sz w:val="22"/>
                <w:szCs w:val="22"/>
              </w:rPr>
              <w:t xml:space="preserve">was a key European event for industry professionals, business developers, researchers, and policy makers to discuss the challenges and opportunities of the European data economy and data-driven innovation in Europe. </w:t>
            </w:r>
            <w:r w:rsidRPr="002B4C9E">
              <w:rPr>
                <w:sz w:val="22"/>
                <w:szCs w:val="22"/>
                <w:lang w:val="en-US"/>
              </w:rPr>
              <w:t xml:space="preserve"> </w:t>
            </w:r>
            <w:r>
              <w:rPr>
                <w:sz w:val="22"/>
                <w:szCs w:val="22"/>
                <w:lang w:val="en-US"/>
              </w:rPr>
              <w:t xml:space="preserve">Dr. Yuri Glickman and </w:t>
            </w:r>
            <w:r w:rsidRPr="002B4C9E">
              <w:rPr>
                <w:sz w:val="22"/>
                <w:szCs w:val="22"/>
                <w:lang w:val="en-US"/>
              </w:rPr>
              <w:t>Prof. Dr. Paschke attended the EBDVF 2017 event and disseminated the Data4Water project.</w:t>
            </w:r>
          </w:p>
          <w:p w14:paraId="2460AC13" w14:textId="1DDD7AE0" w:rsidR="00E56BAE" w:rsidRDefault="00E56BAE" w:rsidP="002B4C9E">
            <w:pPr>
              <w:snapToGrid w:val="0"/>
              <w:spacing w:line="276" w:lineRule="auto"/>
              <w:rPr>
                <w:rFonts w:ascii="Arial" w:hAnsi="Arial" w:cs="Arial"/>
                <w:noProof/>
                <w:sz w:val="22"/>
                <w:szCs w:val="22"/>
                <w:lang w:val="de-DE" w:eastAsia="de-DE"/>
              </w:rPr>
            </w:pPr>
            <w:r w:rsidRPr="00E56BAE">
              <w:rPr>
                <w:b/>
                <w:sz w:val="22"/>
                <w:szCs w:val="22"/>
                <w:lang w:val="en-US"/>
              </w:rPr>
              <w:t>STI2 Semantic Summit 2017</w:t>
            </w:r>
            <w:r>
              <w:rPr>
                <w:sz w:val="22"/>
                <w:szCs w:val="22"/>
                <w:lang w:val="en-US"/>
              </w:rPr>
              <w:t xml:space="preserve">. </w:t>
            </w:r>
            <w:r w:rsidRPr="00E56BAE">
              <w:rPr>
                <w:sz w:val="22"/>
                <w:szCs w:val="22"/>
                <w:lang w:val="en-US"/>
              </w:rPr>
              <w:t>Prof. Dr. Paschke was invited as an expert to STI2 Semantic Summit (</w:t>
            </w:r>
            <w:hyperlink r:id="rId46" w:history="1">
              <w:r w:rsidRPr="00A66C2C">
                <w:rPr>
                  <w:rStyle w:val="Hyperlink"/>
                  <w:sz w:val="22"/>
                  <w:szCs w:val="22"/>
                  <w:lang w:val="en-US"/>
                </w:rPr>
                <w:t>https://www.sti2.org/events/2017-sti2-semantic-summit</w:t>
              </w:r>
            </w:hyperlink>
            <w:r w:rsidRPr="00E56BAE">
              <w:rPr>
                <w:sz w:val="22"/>
                <w:szCs w:val="22"/>
                <w:lang w:val="en-US"/>
              </w:rPr>
              <w:t xml:space="preserve">) on September 4-5 in Heraklion, Greece. The STI Semantic Summit is </w:t>
            </w:r>
            <w:r w:rsidR="002B4C9E" w:rsidRPr="00E56BAE">
              <w:rPr>
                <w:sz w:val="22"/>
                <w:szCs w:val="22"/>
                <w:lang w:val="en-US"/>
              </w:rPr>
              <w:t>a bi-annual strategic event where key player</w:t>
            </w:r>
            <w:r w:rsidRPr="00E56BAE">
              <w:rPr>
                <w:sz w:val="22"/>
                <w:szCs w:val="22"/>
                <w:lang w:val="en-US"/>
              </w:rPr>
              <w:t xml:space="preserve"> within the Semantic Web and Linked Data community can come together to discuss medium and long-term research issues. Prof. Paschke presented about the Data4Water project and introduced the discussion topic for the working group identif</w:t>
            </w:r>
            <w:r>
              <w:rPr>
                <w:sz w:val="22"/>
                <w:szCs w:val="22"/>
                <w:lang w:val="en-US"/>
              </w:rPr>
              <w:t xml:space="preserve">ying key scientific challenges: </w:t>
            </w:r>
            <w:r w:rsidRPr="00E56BAE">
              <w:rPr>
                <w:sz w:val="22"/>
                <w:szCs w:val="22"/>
                <w:lang w:val="en-US"/>
              </w:rPr>
              <w:t>„Semantic data-driven e-services in water resource management”</w:t>
            </w:r>
            <w:r>
              <w:rPr>
                <w:sz w:val="22"/>
                <w:szCs w:val="22"/>
                <w:lang w:val="en-US"/>
              </w:rPr>
              <w:t>.</w:t>
            </w:r>
            <w:r w:rsidRPr="004D5B7C">
              <w:rPr>
                <w:rFonts w:ascii="Arial" w:hAnsi="Arial" w:cs="Arial"/>
                <w:noProof/>
                <w:sz w:val="22"/>
                <w:szCs w:val="22"/>
                <w:lang w:val="de-DE" w:eastAsia="de-DE"/>
              </w:rPr>
              <w:t xml:space="preserve"> </w:t>
            </w:r>
          </w:p>
          <w:p w14:paraId="6BEC1D56" w14:textId="011F3019" w:rsidR="00E56BAE" w:rsidRDefault="00E56BAE" w:rsidP="002B4C9E">
            <w:pPr>
              <w:snapToGrid w:val="0"/>
              <w:spacing w:line="276" w:lineRule="auto"/>
              <w:rPr>
                <w:sz w:val="22"/>
                <w:szCs w:val="22"/>
                <w:lang w:val="en-US"/>
              </w:rPr>
            </w:pPr>
            <w:r w:rsidRPr="00E56BAE">
              <w:rPr>
                <w:b/>
                <w:sz w:val="22"/>
                <w:szCs w:val="22"/>
                <w:lang w:val="en-US"/>
              </w:rPr>
              <w:t xml:space="preserve">Wasser Berlin International. </w:t>
            </w:r>
            <w:r w:rsidRPr="00E56BAE">
              <w:rPr>
                <w:sz w:val="22"/>
                <w:szCs w:val="22"/>
                <w:lang w:val="en-US"/>
              </w:rPr>
              <w:t>Prof. Dr. Paschke participated at the Wasser Berlin International 2017 (</w:t>
            </w:r>
            <w:hyperlink r:id="rId47" w:history="1">
              <w:r w:rsidRPr="00A66C2C">
                <w:rPr>
                  <w:rStyle w:val="Hyperlink"/>
                  <w:sz w:val="22"/>
                  <w:szCs w:val="22"/>
                  <w:lang w:val="en-US"/>
                </w:rPr>
                <w:t>http://www.wasser-berlin.de/en/</w:t>
              </w:r>
            </w:hyperlink>
            <w:r w:rsidRPr="00E56BAE">
              <w:rPr>
                <w:sz w:val="22"/>
                <w:szCs w:val="22"/>
                <w:lang w:val="en-US"/>
              </w:rPr>
              <w:t>) fair in Berlin. He attended the „Wastewater – The Untapped Resource</w:t>
            </w:r>
            <w:r>
              <w:rPr>
                <w:sz w:val="22"/>
                <w:szCs w:val="22"/>
                <w:lang w:val="en-US"/>
              </w:rPr>
              <w:t xml:space="preserve">” </w:t>
            </w:r>
            <w:r w:rsidRPr="00E56BAE">
              <w:rPr>
                <w:sz w:val="22"/>
                <w:szCs w:val="22"/>
                <w:lang w:val="en-US"/>
              </w:rPr>
              <w:t xml:space="preserve">symposium on 30. March 2017, which was organized by Blue Planet Berlin Water Dialogues, and the „Water Management 4.0” Workshop organized by the IWA YWP Chapter Österreich und Deutschland. </w:t>
            </w:r>
          </w:p>
          <w:p w14:paraId="1D3C71C8" w14:textId="356DC8FF" w:rsidR="00E56BAE" w:rsidRDefault="00E56BAE" w:rsidP="002B4C9E">
            <w:pPr>
              <w:snapToGrid w:val="0"/>
              <w:spacing w:line="276" w:lineRule="auto"/>
              <w:rPr>
                <w:sz w:val="22"/>
                <w:szCs w:val="22"/>
                <w:lang w:val="en-US"/>
              </w:rPr>
            </w:pPr>
            <w:r w:rsidRPr="00E56BAE">
              <w:rPr>
                <w:b/>
                <w:sz w:val="22"/>
                <w:szCs w:val="22"/>
                <w:lang w:val="en-US"/>
              </w:rPr>
              <w:t xml:space="preserve">Fraunhofer Big Data Alliance Meeting. </w:t>
            </w:r>
            <w:r w:rsidRPr="00E56BAE">
              <w:rPr>
                <w:sz w:val="22"/>
                <w:szCs w:val="22"/>
                <w:lang w:val="en-US"/>
              </w:rPr>
              <w:t xml:space="preserve">Prof. Dr. Paschke participated in the Fraunhofer Big Data Alliance Meeting on 10.5.2017 at the Fraunhofer-Institutszentrum Schloss Birlinghoven in Germany and presented </w:t>
            </w:r>
            <w:r w:rsidR="00E0755A">
              <w:rPr>
                <w:sz w:val="22"/>
                <w:szCs w:val="22"/>
                <w:lang w:val="en-US"/>
              </w:rPr>
              <w:t>the</w:t>
            </w:r>
            <w:r w:rsidRPr="00E56BAE">
              <w:rPr>
                <w:sz w:val="22"/>
                <w:szCs w:val="22"/>
                <w:lang w:val="en-US"/>
              </w:rPr>
              <w:t xml:space="preserve"> Data4Water project.</w:t>
            </w:r>
          </w:p>
          <w:p w14:paraId="74E2BA4A" w14:textId="1401940F" w:rsidR="00E0755A" w:rsidRPr="00E56BAE" w:rsidRDefault="00D02A28" w:rsidP="002B4C9E">
            <w:pPr>
              <w:snapToGrid w:val="0"/>
              <w:spacing w:line="276" w:lineRule="auto"/>
              <w:rPr>
                <w:sz w:val="22"/>
                <w:szCs w:val="22"/>
                <w:lang w:val="en-US"/>
              </w:rPr>
            </w:pPr>
            <w:r w:rsidRPr="005E0CB7">
              <w:rPr>
                <w:sz w:val="22"/>
                <w:szCs w:val="22"/>
                <w:lang w:val="en-US"/>
              </w:rPr>
              <w:t xml:space="preserve">Members of the Data4Water consortium disseminated the project at </w:t>
            </w:r>
            <w:r w:rsidRPr="002B4C9E">
              <w:rPr>
                <w:rFonts w:ascii="Calibri" w:hAnsi="Calibri" w:cs="Calibri"/>
                <w:sz w:val="22"/>
                <w:szCs w:val="22"/>
                <w:lang w:val="en-US"/>
              </w:rPr>
              <w:t>international conference and workshops such</w:t>
            </w:r>
            <w:r w:rsidR="005E0CB7" w:rsidRPr="002B4C9E">
              <w:rPr>
                <w:rFonts w:ascii="Calibri" w:hAnsi="Calibri" w:cs="Calibri"/>
                <w:sz w:val="22"/>
                <w:szCs w:val="22"/>
                <w:lang w:val="en-US"/>
              </w:rPr>
              <w:t xml:space="preserve"> as the</w:t>
            </w:r>
            <w:r w:rsidRPr="002B4C9E">
              <w:rPr>
                <w:rFonts w:ascii="Calibri" w:hAnsi="Calibri" w:cs="Calibri"/>
                <w:sz w:val="22"/>
                <w:szCs w:val="22"/>
                <w:lang w:val="en-US"/>
              </w:rPr>
              <w:t xml:space="preserve"> OnTheMove Conference (OTM2017), International Conference on Rules and Reasoning (RuleML+RR2017)</w:t>
            </w:r>
            <w:r w:rsidR="002B4C9E" w:rsidRPr="002B4C9E">
              <w:rPr>
                <w:rFonts w:ascii="Calibri" w:hAnsi="Calibri" w:cs="Calibri"/>
                <w:sz w:val="22"/>
                <w:szCs w:val="22"/>
                <w:lang w:val="en-US"/>
              </w:rPr>
              <w:t>, 21st International Conference on Control Systems and Computer Science (CSCS21).</w:t>
            </w:r>
            <w:r w:rsidR="005E0CB7">
              <w:rPr>
                <w:rFonts w:ascii="Arial" w:hAnsi="Arial" w:cs="Arial"/>
                <w:sz w:val="22"/>
                <w:szCs w:val="22"/>
                <w:lang w:val="en-US"/>
              </w:rPr>
              <w:t xml:space="preserve"> </w:t>
            </w:r>
          </w:p>
        </w:tc>
      </w:tr>
    </w:tbl>
    <w:p w14:paraId="5E06B8EF" w14:textId="5C2E622E" w:rsidR="00E56BAE" w:rsidRDefault="00E56BAE"/>
    <w:tbl>
      <w:tblPr>
        <w:tblStyle w:val="TableGrid"/>
        <w:tblW w:w="10905" w:type="dxa"/>
        <w:tblLayout w:type="fixed"/>
        <w:tblLook w:val="04A0" w:firstRow="1" w:lastRow="0" w:firstColumn="1" w:lastColumn="0" w:noHBand="0" w:noVBand="1"/>
      </w:tblPr>
      <w:tblGrid>
        <w:gridCol w:w="10905"/>
      </w:tblGrid>
      <w:tr w:rsidR="0068598C" w:rsidRPr="00BA3452" w14:paraId="7AD430D6" w14:textId="77777777" w:rsidTr="00D67C80">
        <w:trPr>
          <w:trHeight w:val="396"/>
        </w:trPr>
        <w:tc>
          <w:tcPr>
            <w:tcW w:w="10905" w:type="dxa"/>
            <w:tcBorders>
              <w:top w:val="single" w:sz="4" w:space="0" w:color="4472C4" w:themeColor="accent1"/>
              <w:left w:val="single" w:sz="4" w:space="0" w:color="4472C4"/>
              <w:bottom w:val="single" w:sz="4" w:space="0" w:color="4472C4" w:themeColor="accent1"/>
              <w:right w:val="single" w:sz="4" w:space="0" w:color="4472C4" w:themeColor="accent1"/>
            </w:tcBorders>
            <w:shd w:val="clear" w:color="auto" w:fill="B4C6E7" w:themeFill="accent1" w:themeFillTint="66"/>
            <w:vAlign w:val="center"/>
          </w:tcPr>
          <w:p w14:paraId="422E0720" w14:textId="63A2F694" w:rsidR="0068598C" w:rsidRPr="00BA3452" w:rsidRDefault="0068598C" w:rsidP="0068598C">
            <w:pPr>
              <w:rPr>
                <w:b/>
                <w:i/>
                <w:sz w:val="28"/>
                <w:lang w:val="en-US"/>
              </w:rPr>
            </w:pPr>
            <w:r w:rsidRPr="00BA3452">
              <w:rPr>
                <w:b/>
                <w:i/>
                <w:sz w:val="28"/>
                <w:lang w:val="en-US"/>
              </w:rPr>
              <w:t>Upcoming work, events and dates</w:t>
            </w:r>
          </w:p>
        </w:tc>
      </w:tr>
      <w:tr w:rsidR="0068598C" w:rsidRPr="00BA3452" w14:paraId="56A0AA0A" w14:textId="77777777" w:rsidTr="007D6A29">
        <w:trPr>
          <w:trHeight w:val="527"/>
        </w:trPr>
        <w:tc>
          <w:tcPr>
            <w:tcW w:w="10905" w:type="dxa"/>
            <w:tcBorders>
              <w:top w:val="single" w:sz="4" w:space="0" w:color="4472C4" w:themeColor="accent1"/>
              <w:left w:val="single" w:sz="4" w:space="0" w:color="4472C4"/>
              <w:bottom w:val="single" w:sz="4" w:space="0" w:color="4472C4" w:themeColor="accent1"/>
              <w:right w:val="single" w:sz="4" w:space="0" w:color="4472C4" w:themeColor="accent1"/>
            </w:tcBorders>
            <w:shd w:val="clear" w:color="auto" w:fill="C5E0B3" w:themeFill="accent6" w:themeFillTint="66"/>
            <w:vAlign w:val="center"/>
          </w:tcPr>
          <w:p w14:paraId="07E07CBD" w14:textId="012F8EC2" w:rsidR="007C096D" w:rsidRDefault="00F65950" w:rsidP="00E56BAE">
            <w:pPr>
              <w:pStyle w:val="ListParagraph"/>
              <w:numPr>
                <w:ilvl w:val="0"/>
                <w:numId w:val="8"/>
              </w:numPr>
              <w:snapToGrid w:val="0"/>
              <w:spacing w:line="276" w:lineRule="auto"/>
              <w:ind w:left="306" w:hanging="306"/>
              <w:contextualSpacing w:val="0"/>
              <w:rPr>
                <w:sz w:val="22"/>
                <w:szCs w:val="22"/>
                <w:lang w:val="en-US"/>
              </w:rPr>
            </w:pPr>
            <w:r w:rsidRPr="00F65950">
              <w:rPr>
                <w:b/>
                <w:i/>
                <w:sz w:val="22"/>
                <w:szCs w:val="22"/>
                <w:lang w:val="en-US"/>
              </w:rPr>
              <w:t>Info Day - Data4Water 2018 Research in Water Management</w:t>
            </w:r>
            <w:r>
              <w:rPr>
                <w:sz w:val="22"/>
                <w:szCs w:val="22"/>
                <w:lang w:val="en-US"/>
              </w:rPr>
              <w:t xml:space="preserve">: </w:t>
            </w:r>
            <w:r w:rsidRPr="00F65950">
              <w:rPr>
                <w:sz w:val="22"/>
                <w:szCs w:val="22"/>
                <w:lang w:val="en-US"/>
              </w:rPr>
              <w:t>this information and networking event share</w:t>
            </w:r>
            <w:r>
              <w:rPr>
                <w:sz w:val="22"/>
                <w:szCs w:val="22"/>
                <w:lang w:val="en-US"/>
              </w:rPr>
              <w:t xml:space="preserve">s </w:t>
            </w:r>
            <w:r w:rsidRPr="00F65950">
              <w:rPr>
                <w:sz w:val="22"/>
                <w:szCs w:val="22"/>
                <w:lang w:val="en-US"/>
              </w:rPr>
              <w:t>your knowledge and open issues with all participants and find new collaborations through a network of excellence in this new exciting domain of ICT for water management, in Berlin, Fraunhofer FOKUS, on 15 February 2018.</w:t>
            </w:r>
            <w:r>
              <w:rPr>
                <w:sz w:val="22"/>
                <w:szCs w:val="22"/>
                <w:lang w:val="en-US"/>
              </w:rPr>
              <w:t xml:space="preserve"> </w:t>
            </w:r>
            <w:r w:rsidRPr="00F65950">
              <w:rPr>
                <w:sz w:val="22"/>
                <w:szCs w:val="22"/>
                <w:lang w:val="en-US"/>
              </w:rPr>
              <w:t>For more information, please access the link:</w:t>
            </w:r>
            <w:r>
              <w:rPr>
                <w:sz w:val="22"/>
                <w:szCs w:val="22"/>
                <w:lang w:val="en-US"/>
              </w:rPr>
              <w:t xml:space="preserve"> </w:t>
            </w:r>
            <w:hyperlink r:id="rId48" w:history="1">
              <w:r w:rsidRPr="00A66C2C">
                <w:rPr>
                  <w:rStyle w:val="Hyperlink"/>
                  <w:sz w:val="22"/>
                  <w:szCs w:val="22"/>
                  <w:lang w:val="en-US"/>
                </w:rPr>
                <w:t>https://www.fokus.fraunhofer.de/en/data4water_2018</w:t>
              </w:r>
            </w:hyperlink>
            <w:r w:rsidR="007C096D">
              <w:rPr>
                <w:sz w:val="22"/>
                <w:szCs w:val="22"/>
                <w:lang w:val="en-US"/>
              </w:rPr>
              <w:t>.</w:t>
            </w:r>
          </w:p>
          <w:p w14:paraId="60F6D63F" w14:textId="16D2D28A" w:rsidR="007C096D" w:rsidRDefault="007C096D" w:rsidP="00E56BAE">
            <w:pPr>
              <w:pStyle w:val="ListParagraph"/>
              <w:numPr>
                <w:ilvl w:val="0"/>
                <w:numId w:val="8"/>
              </w:numPr>
              <w:snapToGrid w:val="0"/>
              <w:spacing w:line="276" w:lineRule="auto"/>
              <w:ind w:left="306" w:hanging="306"/>
              <w:contextualSpacing w:val="0"/>
              <w:rPr>
                <w:sz w:val="22"/>
                <w:szCs w:val="22"/>
                <w:lang w:val="en-US"/>
              </w:rPr>
            </w:pPr>
            <w:r w:rsidRPr="007C096D">
              <w:rPr>
                <w:b/>
                <w:i/>
                <w:sz w:val="22"/>
                <w:szCs w:val="22"/>
                <w:lang w:val="en-US"/>
              </w:rPr>
              <w:t>3</w:t>
            </w:r>
            <w:r w:rsidRPr="007C096D">
              <w:rPr>
                <w:b/>
                <w:i/>
                <w:sz w:val="22"/>
                <w:szCs w:val="22"/>
                <w:vertAlign w:val="superscript"/>
                <w:lang w:val="en-US"/>
              </w:rPr>
              <w:t>rd</w:t>
            </w:r>
            <w:r w:rsidRPr="007C096D">
              <w:rPr>
                <w:b/>
                <w:i/>
                <w:sz w:val="22"/>
                <w:szCs w:val="22"/>
                <w:lang w:val="en-US"/>
              </w:rPr>
              <w:t xml:space="preserve"> Summer School -</w:t>
            </w:r>
            <w:r w:rsidRPr="007C096D">
              <w:rPr>
                <w:sz w:val="22"/>
                <w:szCs w:val="22"/>
                <w:lang w:val="en-US"/>
              </w:rPr>
              <w:t xml:space="preserve"> “Scientific Literature Analysis for Water Management” - Date: June 18-20, 2018 tutorial; June 20 - July 13th Summer School + final presentation on 23.07.2018. </w:t>
            </w:r>
            <w:r w:rsidR="00CB7192">
              <w:rPr>
                <w:sz w:val="22"/>
                <w:szCs w:val="22"/>
                <w:lang w:val="en-US"/>
              </w:rPr>
              <w:t>C</w:t>
            </w:r>
            <w:r w:rsidRPr="007C096D">
              <w:rPr>
                <w:sz w:val="22"/>
                <w:szCs w:val="22"/>
                <w:lang w:val="en-US"/>
              </w:rPr>
              <w:t xml:space="preserve">ontact us at: </w:t>
            </w:r>
            <w:hyperlink r:id="rId49" w:history="1">
              <w:r w:rsidRPr="00A66C2C">
                <w:rPr>
                  <w:rStyle w:val="Hyperlink"/>
                  <w:sz w:val="22"/>
                  <w:szCs w:val="22"/>
                  <w:lang w:val="en-US"/>
                </w:rPr>
                <w:t>d4w@cs.pub.ro</w:t>
              </w:r>
            </w:hyperlink>
            <w:r w:rsidRPr="007C096D">
              <w:rPr>
                <w:sz w:val="22"/>
                <w:szCs w:val="22"/>
                <w:lang w:val="en-US"/>
              </w:rPr>
              <w:t>.</w:t>
            </w:r>
          </w:p>
          <w:p w14:paraId="073F91AF" w14:textId="746C7E20" w:rsidR="007C096D" w:rsidRDefault="007C096D" w:rsidP="00E56BAE">
            <w:pPr>
              <w:pStyle w:val="ListParagraph"/>
              <w:numPr>
                <w:ilvl w:val="0"/>
                <w:numId w:val="8"/>
              </w:numPr>
              <w:snapToGrid w:val="0"/>
              <w:spacing w:line="276" w:lineRule="auto"/>
              <w:ind w:left="306" w:hanging="306"/>
              <w:contextualSpacing w:val="0"/>
              <w:rPr>
                <w:sz w:val="22"/>
                <w:szCs w:val="22"/>
                <w:lang w:val="en-US"/>
              </w:rPr>
            </w:pPr>
            <w:r w:rsidRPr="007C096D">
              <w:rPr>
                <w:b/>
                <w:i/>
                <w:sz w:val="22"/>
                <w:szCs w:val="22"/>
                <w:lang w:val="en-US"/>
              </w:rPr>
              <w:t>12th Symposium and Summer School On Service-Oriented Computing</w:t>
            </w:r>
            <w:r w:rsidRPr="007C096D">
              <w:rPr>
                <w:sz w:val="22"/>
                <w:szCs w:val="22"/>
                <w:lang w:val="en-US"/>
              </w:rPr>
              <w:t xml:space="preserve"> (SummerSoc 2018), June 24 – June 29, 2018 in Crete, Greece, a well-established summer school and symposium focusing on service-oriented computing - </w:t>
            </w:r>
            <w:hyperlink r:id="rId50" w:history="1">
              <w:r w:rsidRPr="007C096D">
                <w:rPr>
                  <w:rStyle w:val="Hyperlink"/>
                  <w:sz w:val="22"/>
                  <w:szCs w:val="22"/>
                  <w:lang w:val="en-US"/>
                </w:rPr>
                <w:t>http://www.summersoc.eu</w:t>
              </w:r>
            </w:hyperlink>
            <w:r w:rsidRPr="007C096D">
              <w:rPr>
                <w:sz w:val="22"/>
                <w:szCs w:val="22"/>
                <w:lang w:val="en-US"/>
              </w:rPr>
              <w:t xml:space="preserve"> (Paper submission deadline: March 16th, 2018)</w:t>
            </w:r>
            <w:r>
              <w:rPr>
                <w:sz w:val="22"/>
                <w:szCs w:val="22"/>
                <w:lang w:val="en-US"/>
              </w:rPr>
              <w:t>.</w:t>
            </w:r>
          </w:p>
          <w:p w14:paraId="41F523D5" w14:textId="77777777" w:rsidR="007C096D" w:rsidRDefault="00F65950" w:rsidP="00E56BAE">
            <w:pPr>
              <w:pStyle w:val="ListParagraph"/>
              <w:numPr>
                <w:ilvl w:val="0"/>
                <w:numId w:val="8"/>
              </w:numPr>
              <w:snapToGrid w:val="0"/>
              <w:spacing w:line="276" w:lineRule="auto"/>
              <w:ind w:left="306" w:hanging="306"/>
              <w:contextualSpacing w:val="0"/>
              <w:rPr>
                <w:sz w:val="22"/>
                <w:szCs w:val="22"/>
                <w:lang w:val="en-US"/>
              </w:rPr>
            </w:pPr>
            <w:r w:rsidRPr="007C096D">
              <w:rPr>
                <w:b/>
                <w:i/>
                <w:sz w:val="22"/>
                <w:szCs w:val="22"/>
                <w:lang w:val="en-US"/>
              </w:rPr>
              <w:t>Scientific Challenges &amp; Business Opportunities in Water Management</w:t>
            </w:r>
            <w:r w:rsidRPr="007C096D">
              <w:rPr>
                <w:sz w:val="22"/>
                <w:szCs w:val="22"/>
                <w:lang w:val="en-US"/>
              </w:rPr>
              <w:t xml:space="preserve"> (SciBOWater 2018). The workshop intends to address the topics relevant for the BIS conference, but with a particular focus on water management, and will take place in Berlin, Fraunhofer FOKUS, 18-20 July 2018- </w:t>
            </w:r>
            <w:hyperlink r:id="rId51" w:history="1">
              <w:r w:rsidRPr="007C096D">
                <w:rPr>
                  <w:rStyle w:val="Hyperlink"/>
                  <w:sz w:val="22"/>
                  <w:szCs w:val="22"/>
                  <w:lang w:val="en-US"/>
                </w:rPr>
                <w:t>http://bis.ue.poznan.pl/bis2018/workshops/scibowater</w:t>
              </w:r>
            </w:hyperlink>
            <w:r w:rsidRPr="007C096D">
              <w:rPr>
                <w:sz w:val="22"/>
                <w:szCs w:val="22"/>
                <w:lang w:val="en-US"/>
              </w:rPr>
              <w:t xml:space="preserve"> </w:t>
            </w:r>
            <w:r w:rsidR="007C096D" w:rsidRPr="007C096D">
              <w:rPr>
                <w:sz w:val="22"/>
                <w:szCs w:val="22"/>
                <w:lang w:val="en-US"/>
              </w:rPr>
              <w:t>(April 15, 2018 – submission deadline for papers)</w:t>
            </w:r>
            <w:r w:rsidR="007C096D">
              <w:rPr>
                <w:sz w:val="22"/>
                <w:szCs w:val="22"/>
                <w:lang w:val="en-US"/>
              </w:rPr>
              <w:t>.</w:t>
            </w:r>
          </w:p>
          <w:p w14:paraId="48D79BDB" w14:textId="4B3F2520" w:rsidR="00F65950" w:rsidRPr="007C096D" w:rsidRDefault="00432925" w:rsidP="00E56BAE">
            <w:pPr>
              <w:pStyle w:val="ListParagraph"/>
              <w:numPr>
                <w:ilvl w:val="0"/>
                <w:numId w:val="8"/>
              </w:numPr>
              <w:snapToGrid w:val="0"/>
              <w:spacing w:line="276" w:lineRule="auto"/>
              <w:ind w:left="306" w:hanging="306"/>
              <w:contextualSpacing w:val="0"/>
              <w:rPr>
                <w:sz w:val="22"/>
                <w:szCs w:val="22"/>
                <w:lang w:val="en-US"/>
              </w:rPr>
            </w:pPr>
            <w:r w:rsidRPr="007C096D">
              <w:rPr>
                <w:b/>
                <w:i/>
                <w:sz w:val="22"/>
                <w:szCs w:val="22"/>
                <w:lang w:val="en-US"/>
              </w:rPr>
              <w:t>DC @ BIS 2018</w:t>
            </w:r>
            <w:r w:rsidR="007C096D" w:rsidRPr="007C096D">
              <w:rPr>
                <w:sz w:val="22"/>
                <w:szCs w:val="22"/>
                <w:lang w:val="en-US"/>
              </w:rPr>
              <w:t>: The Doctoral Consortium will be held in conjunction with BIS 2018 conference and provides doctoral students with the chance to present and obtain comment on their research, to hear about the work of their peers at other universities, and to interact today’s leading researchers from different universities and count</w:t>
            </w:r>
            <w:r w:rsidR="00E56BAE">
              <w:rPr>
                <w:sz w:val="22"/>
                <w:szCs w:val="22"/>
                <w:lang w:val="en-US"/>
              </w:rPr>
              <w:t xml:space="preserve">ries </w:t>
            </w:r>
            <w:r w:rsidRPr="007C096D">
              <w:rPr>
                <w:sz w:val="22"/>
                <w:szCs w:val="22"/>
                <w:lang w:val="en-US"/>
              </w:rPr>
              <w:t xml:space="preserve">- </w:t>
            </w:r>
            <w:r w:rsidR="007C096D" w:rsidRPr="007C096D">
              <w:rPr>
                <w:sz w:val="22"/>
                <w:szCs w:val="22"/>
                <w:lang w:val="en-US"/>
              </w:rPr>
              <w:t xml:space="preserve"> </w:t>
            </w:r>
            <w:hyperlink r:id="rId52" w:history="1">
              <w:r w:rsidR="007C096D" w:rsidRPr="007C096D">
                <w:rPr>
                  <w:rStyle w:val="Hyperlink"/>
                  <w:sz w:val="22"/>
                  <w:szCs w:val="22"/>
                  <w:lang w:val="en-US"/>
                </w:rPr>
                <w:t>http://bis.ue.poznan.pl/bis2018/doctoral-consortium</w:t>
              </w:r>
            </w:hyperlink>
            <w:r w:rsidR="007C096D" w:rsidRPr="007C096D">
              <w:rPr>
                <w:sz w:val="22"/>
                <w:szCs w:val="22"/>
                <w:lang w:val="en-US"/>
              </w:rPr>
              <w:t xml:space="preserve"> (Submission deadline: May 8, 2018)</w:t>
            </w:r>
            <w:r w:rsidR="007C096D">
              <w:rPr>
                <w:sz w:val="22"/>
                <w:szCs w:val="22"/>
                <w:lang w:val="en-US"/>
              </w:rPr>
              <w:t>.</w:t>
            </w:r>
          </w:p>
          <w:p w14:paraId="1BE5A098" w14:textId="2C813F97" w:rsidR="00F65950" w:rsidRPr="00F65950" w:rsidRDefault="00F65950" w:rsidP="00E56BAE">
            <w:pPr>
              <w:pStyle w:val="ListParagraph"/>
              <w:numPr>
                <w:ilvl w:val="0"/>
                <w:numId w:val="8"/>
              </w:numPr>
              <w:snapToGrid w:val="0"/>
              <w:spacing w:line="276" w:lineRule="auto"/>
              <w:ind w:left="306" w:hanging="306"/>
              <w:contextualSpacing w:val="0"/>
              <w:rPr>
                <w:sz w:val="22"/>
                <w:szCs w:val="22"/>
                <w:lang w:val="en-US"/>
              </w:rPr>
            </w:pPr>
            <w:r w:rsidRPr="007C096D">
              <w:rPr>
                <w:b/>
                <w:i/>
                <w:sz w:val="22"/>
                <w:szCs w:val="22"/>
                <w:lang w:val="en-US"/>
              </w:rPr>
              <w:t>21th IEEE International Conference on Computational Science and Engineering</w:t>
            </w:r>
            <w:r w:rsidRPr="00F65950">
              <w:rPr>
                <w:sz w:val="22"/>
                <w:szCs w:val="22"/>
                <w:lang w:val="en-US"/>
              </w:rPr>
              <w:t xml:space="preserve"> - </w:t>
            </w:r>
            <w:hyperlink r:id="rId53" w:history="1">
              <w:r w:rsidR="00136C8B" w:rsidRPr="00A66C2C">
                <w:rPr>
                  <w:rStyle w:val="Hyperlink"/>
                  <w:sz w:val="22"/>
                  <w:szCs w:val="22"/>
                  <w:lang w:val="en-US"/>
                </w:rPr>
                <w:t>http://cse2018.hpc.pub.ro</w:t>
              </w:r>
            </w:hyperlink>
            <w:r w:rsidR="00136C8B">
              <w:rPr>
                <w:sz w:val="22"/>
                <w:szCs w:val="22"/>
                <w:lang w:val="en-US"/>
              </w:rPr>
              <w:t xml:space="preserve"> </w:t>
            </w:r>
          </w:p>
          <w:p w14:paraId="19421418" w14:textId="77777777" w:rsidR="00F65950" w:rsidRDefault="00F65950" w:rsidP="00E56BAE">
            <w:pPr>
              <w:pStyle w:val="ListParagraph"/>
              <w:numPr>
                <w:ilvl w:val="0"/>
                <w:numId w:val="8"/>
              </w:numPr>
              <w:snapToGrid w:val="0"/>
              <w:spacing w:line="276" w:lineRule="auto"/>
              <w:ind w:left="306" w:hanging="306"/>
              <w:contextualSpacing w:val="0"/>
              <w:rPr>
                <w:sz w:val="22"/>
                <w:szCs w:val="22"/>
                <w:lang w:val="en-US"/>
              </w:rPr>
            </w:pPr>
            <w:r w:rsidRPr="007C096D">
              <w:rPr>
                <w:b/>
                <w:i/>
                <w:sz w:val="22"/>
                <w:szCs w:val="22"/>
                <w:lang w:val="en-US"/>
              </w:rPr>
              <w:t>16th IEEE/IFIP International Conference on Embedded and Ubiquitous Computing</w:t>
            </w:r>
            <w:r w:rsidRPr="00F65950">
              <w:rPr>
                <w:sz w:val="22"/>
                <w:szCs w:val="22"/>
                <w:lang w:val="en-US"/>
              </w:rPr>
              <w:t xml:space="preserve"> - </w:t>
            </w:r>
            <w:hyperlink r:id="rId54" w:history="1">
              <w:r w:rsidR="00136C8B" w:rsidRPr="00A66C2C">
                <w:rPr>
                  <w:rStyle w:val="Hyperlink"/>
                  <w:sz w:val="22"/>
                  <w:szCs w:val="22"/>
                  <w:lang w:val="en-US"/>
                </w:rPr>
                <w:t>http://euc2018.hpc.pub.ro</w:t>
              </w:r>
            </w:hyperlink>
          </w:p>
          <w:p w14:paraId="3B4163DB" w14:textId="0D2CE6FD" w:rsidR="00CB7192" w:rsidRPr="00F65950" w:rsidRDefault="00CB7192" w:rsidP="00CB7192">
            <w:pPr>
              <w:pStyle w:val="ListParagraph"/>
              <w:numPr>
                <w:ilvl w:val="0"/>
                <w:numId w:val="8"/>
              </w:numPr>
              <w:snapToGrid w:val="0"/>
              <w:spacing w:line="276" w:lineRule="auto"/>
              <w:ind w:left="319" w:hanging="319"/>
              <w:contextualSpacing w:val="0"/>
              <w:rPr>
                <w:sz w:val="22"/>
                <w:szCs w:val="22"/>
                <w:lang w:val="en-US"/>
              </w:rPr>
            </w:pPr>
            <w:r w:rsidRPr="00CB7192">
              <w:rPr>
                <w:sz w:val="22"/>
                <w:szCs w:val="22"/>
                <w:lang w:val="en-US"/>
              </w:rPr>
              <w:t>13th International Hydroinf</w:t>
            </w:r>
            <w:r>
              <w:rPr>
                <w:sz w:val="22"/>
                <w:szCs w:val="22"/>
                <w:lang w:val="en-US"/>
              </w:rPr>
              <w:t xml:space="preserve">ormatics conference (HIC 2018, </w:t>
            </w:r>
            <w:hyperlink r:id="rId55" w:history="1">
              <w:r w:rsidRPr="007A2E8D">
                <w:rPr>
                  <w:rStyle w:val="Hyperlink"/>
                  <w:sz w:val="22"/>
                  <w:szCs w:val="22"/>
                  <w:lang w:val="en-US"/>
                </w:rPr>
                <w:t>www.hic2018.org</w:t>
              </w:r>
            </w:hyperlink>
            <w:r w:rsidRPr="00CB7192">
              <w:rPr>
                <w:sz w:val="22"/>
                <w:szCs w:val="22"/>
                <w:lang w:val="en-US"/>
              </w:rPr>
              <w:t>), 1-6 July, 2018, Palermo, Italy</w:t>
            </w:r>
            <w:r>
              <w:rPr>
                <w:sz w:val="22"/>
                <w:szCs w:val="22"/>
                <w:lang w:val="en-US"/>
              </w:rPr>
              <w:t>.</w:t>
            </w:r>
          </w:p>
        </w:tc>
      </w:tr>
    </w:tbl>
    <w:p w14:paraId="3725EB9F" w14:textId="44CD06D5" w:rsidR="008E5053" w:rsidRPr="00E56BAE" w:rsidRDefault="008E5053">
      <w:pPr>
        <w:rPr>
          <w:sz w:val="8"/>
          <w:szCs w:val="8"/>
          <w:lang w:val="en-US"/>
        </w:rPr>
      </w:pPr>
    </w:p>
    <w:tbl>
      <w:tblPr>
        <w:tblStyle w:val="TableGrid"/>
        <w:tblW w:w="50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8791"/>
      </w:tblGrid>
      <w:tr w:rsidR="008E5053" w:rsidRPr="00BA3452" w14:paraId="2B23E128" w14:textId="77777777" w:rsidTr="007C096D">
        <w:tc>
          <w:tcPr>
            <w:tcW w:w="973" w:type="pct"/>
          </w:tcPr>
          <w:p w14:paraId="1DACC717" w14:textId="09D24A73" w:rsidR="008E5053" w:rsidRPr="00BA3452" w:rsidRDefault="008E5053" w:rsidP="008E5053">
            <w:pPr>
              <w:jc w:val="right"/>
              <w:rPr>
                <w:lang w:val="en-US"/>
              </w:rPr>
            </w:pPr>
            <w:r w:rsidRPr="00BA3452">
              <w:rPr>
                <w:noProof/>
                <w:lang w:val="de-DE" w:eastAsia="de-DE"/>
              </w:rPr>
              <w:drawing>
                <wp:inline distT="0" distB="0" distL="0" distR="0" wp14:anchorId="637EC7F6" wp14:editId="11CA0C53">
                  <wp:extent cx="336550" cy="3365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336550" cy="336550"/>
                          </a:xfrm>
                          <a:prstGeom prst="rect">
                            <a:avLst/>
                          </a:prstGeom>
                          <a:noFill/>
                          <a:ln>
                            <a:noFill/>
                          </a:ln>
                        </pic:spPr>
                      </pic:pic>
                    </a:graphicData>
                  </a:graphic>
                </wp:inline>
              </w:drawing>
            </w:r>
          </w:p>
        </w:tc>
        <w:tc>
          <w:tcPr>
            <w:tcW w:w="4027" w:type="pct"/>
          </w:tcPr>
          <w:p w14:paraId="41CE6E3E" w14:textId="77777777" w:rsidR="008E5053" w:rsidRPr="00BA3452" w:rsidRDefault="008E5053" w:rsidP="008E5053">
            <w:pPr>
              <w:rPr>
                <w:b/>
                <w:sz w:val="20"/>
                <w:lang w:val="en-US"/>
              </w:rPr>
            </w:pPr>
            <w:r w:rsidRPr="00BA3452">
              <w:rPr>
                <w:b/>
                <w:sz w:val="20"/>
                <w:lang w:val="en-US"/>
              </w:rPr>
              <w:t>Data4Water: Network of Excellence and Partnership in Smart Data for Water Management.</w:t>
            </w:r>
          </w:p>
          <w:p w14:paraId="085E77BA" w14:textId="48B779F4" w:rsidR="008E5053" w:rsidRPr="00BA3452" w:rsidRDefault="008E5053" w:rsidP="008E5053">
            <w:pPr>
              <w:rPr>
                <w:sz w:val="20"/>
                <w:lang w:val="en-US"/>
              </w:rPr>
            </w:pPr>
            <w:r w:rsidRPr="00BA3452">
              <w:rPr>
                <w:sz w:val="20"/>
                <w:lang w:val="en-US"/>
              </w:rPr>
              <w:t xml:space="preserve">Join us on LinkedIn - </w:t>
            </w:r>
            <w:hyperlink r:id="rId57" w:history="1">
              <w:r w:rsidRPr="00BA3452">
                <w:rPr>
                  <w:rStyle w:val="Hyperlink"/>
                  <w:sz w:val="20"/>
                  <w:lang w:val="en-US"/>
                </w:rPr>
                <w:t>https://www.linkedin.com/groups/13502078</w:t>
              </w:r>
            </w:hyperlink>
          </w:p>
        </w:tc>
      </w:tr>
    </w:tbl>
    <w:p w14:paraId="5D6DF244" w14:textId="516E14A4" w:rsidR="008E5053" w:rsidRPr="00E56BAE" w:rsidRDefault="008E5053">
      <w:pPr>
        <w:rPr>
          <w:sz w:val="8"/>
          <w:szCs w:val="8"/>
          <w:lang w:val="en-US"/>
        </w:rPr>
      </w:pPr>
    </w:p>
    <w:tbl>
      <w:tblPr>
        <w:tblStyle w:val="TableGrid"/>
        <w:tblW w:w="5072" w:type="pct"/>
        <w:tblLook w:val="04A0" w:firstRow="1" w:lastRow="0" w:firstColumn="1" w:lastColumn="0" w:noHBand="0" w:noVBand="1"/>
      </w:tblPr>
      <w:tblGrid>
        <w:gridCol w:w="3209"/>
        <w:gridCol w:w="2377"/>
        <w:gridCol w:w="2711"/>
        <w:gridCol w:w="2614"/>
      </w:tblGrid>
      <w:tr w:rsidR="004E5F04" w:rsidRPr="00BA3452" w14:paraId="0E6B50B3" w14:textId="77777777" w:rsidTr="00E56BAE">
        <w:trPr>
          <w:trHeight w:val="1131"/>
        </w:trPr>
        <w:tc>
          <w:tcPr>
            <w:tcW w:w="1470" w:type="pct"/>
            <w:tcBorders>
              <w:top w:val="single" w:sz="4" w:space="0" w:color="4472C4" w:themeColor="accent1"/>
              <w:left w:val="single" w:sz="4" w:space="0" w:color="4472C4"/>
              <w:bottom w:val="single" w:sz="4" w:space="0" w:color="4472C4" w:themeColor="accent1"/>
              <w:right w:val="single" w:sz="4" w:space="0" w:color="FFFFFF"/>
            </w:tcBorders>
            <w:shd w:val="clear" w:color="auto" w:fill="4472C4" w:themeFill="accent1"/>
            <w:vAlign w:val="center"/>
          </w:tcPr>
          <w:p w14:paraId="7D7A57C2" w14:textId="0B3A82B8" w:rsidR="004E5F04" w:rsidRPr="00BA3452" w:rsidRDefault="004E5F04" w:rsidP="00E56BAE">
            <w:pPr>
              <w:snapToGrid w:val="0"/>
              <w:jc w:val="right"/>
              <w:rPr>
                <w:color w:val="FFFFFF" w:themeColor="background1"/>
                <w:lang w:val="en-US"/>
              </w:rPr>
            </w:pPr>
            <w:r w:rsidRPr="00BA3452">
              <w:rPr>
                <w:color w:val="FFFFFF" w:themeColor="background1"/>
                <w:sz w:val="28"/>
                <w:lang w:val="en-US"/>
              </w:rPr>
              <w:t xml:space="preserve">Stay in touch with our project updates on </w:t>
            </w:r>
            <w:hyperlink r:id="rId58" w:history="1">
              <w:r w:rsidR="00962266" w:rsidRPr="00BA3452">
                <w:rPr>
                  <w:rStyle w:val="Hyperlink"/>
                  <w:b/>
                  <w:color w:val="FFFFFF" w:themeColor="background1"/>
                  <w:lang w:val="en-US"/>
                </w:rPr>
                <w:t>http://data4water.eu</w:t>
              </w:r>
            </w:hyperlink>
            <w:r w:rsidR="00962266" w:rsidRPr="00BA3452">
              <w:rPr>
                <w:b/>
                <w:color w:val="FFFFFF" w:themeColor="background1"/>
                <w:lang w:val="en-US"/>
              </w:rPr>
              <w:t xml:space="preserve"> </w:t>
            </w:r>
          </w:p>
        </w:tc>
        <w:tc>
          <w:tcPr>
            <w:tcW w:w="1089" w:type="pct"/>
            <w:tcBorders>
              <w:top w:val="single" w:sz="4" w:space="0" w:color="4472C4" w:themeColor="accent1"/>
              <w:left w:val="single" w:sz="4" w:space="0" w:color="4472C4"/>
              <w:bottom w:val="single" w:sz="4" w:space="0" w:color="4472C4" w:themeColor="accent1"/>
              <w:right w:val="single" w:sz="4" w:space="0" w:color="000000"/>
            </w:tcBorders>
            <w:shd w:val="clear" w:color="auto" w:fill="4472C4" w:themeFill="accent1"/>
            <w:vAlign w:val="center"/>
          </w:tcPr>
          <w:p w14:paraId="27358663" w14:textId="40E9F13B" w:rsidR="004E5F04" w:rsidRPr="00BA3452" w:rsidRDefault="004E5F04" w:rsidP="00E56BAE">
            <w:pPr>
              <w:snapToGrid w:val="0"/>
              <w:rPr>
                <w:b/>
                <w:color w:val="FFFFFF" w:themeColor="background1"/>
                <w:sz w:val="22"/>
                <w:lang w:val="en-US"/>
              </w:rPr>
            </w:pPr>
            <w:r w:rsidRPr="00BA3452">
              <w:rPr>
                <w:noProof/>
                <w:color w:val="FFFFFF" w:themeColor="background1"/>
                <w:lang w:val="de-DE" w:eastAsia="de-DE"/>
              </w:rPr>
              <w:drawing>
                <wp:inline distT="0" distB="0" distL="0" distR="0" wp14:anchorId="69D836ED" wp14:editId="2B52AA1C">
                  <wp:extent cx="741406" cy="741406"/>
                  <wp:effectExtent l="0" t="0" r="0" b="0"/>
                  <wp:docPr id="16" name="Picture 16" descr="../../Downloads/qrcode.40601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qrcode.40601424.pn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744007" cy="744007"/>
                          </a:xfrm>
                          <a:prstGeom prst="rect">
                            <a:avLst/>
                          </a:prstGeom>
                          <a:noFill/>
                          <a:ln>
                            <a:noFill/>
                          </a:ln>
                        </pic:spPr>
                      </pic:pic>
                    </a:graphicData>
                  </a:graphic>
                </wp:inline>
              </w:drawing>
            </w:r>
          </w:p>
        </w:tc>
        <w:tc>
          <w:tcPr>
            <w:tcW w:w="1242" w:type="pct"/>
            <w:tcBorders>
              <w:top w:val="single" w:sz="4" w:space="0" w:color="4472C4" w:themeColor="accent1"/>
              <w:left w:val="single" w:sz="4" w:space="0" w:color="000000"/>
              <w:bottom w:val="single" w:sz="4" w:space="0" w:color="4472C4" w:themeColor="accent1"/>
              <w:right w:val="single" w:sz="4" w:space="0" w:color="FFFFFF"/>
            </w:tcBorders>
            <w:vAlign w:val="center"/>
          </w:tcPr>
          <w:p w14:paraId="4B714048" w14:textId="68277F04" w:rsidR="004E5F04" w:rsidRPr="00BA3452" w:rsidRDefault="004E5F04" w:rsidP="00E56BAE">
            <w:pPr>
              <w:snapToGrid w:val="0"/>
              <w:jc w:val="center"/>
              <w:rPr>
                <w:lang w:val="en-US"/>
              </w:rPr>
            </w:pPr>
            <w:r w:rsidRPr="00BA3452">
              <w:rPr>
                <w:noProof/>
                <w:lang w:val="de-DE" w:eastAsia="de-DE"/>
              </w:rPr>
              <w:drawing>
                <wp:inline distT="0" distB="0" distL="0" distR="0" wp14:anchorId="663BC90C" wp14:editId="14D86D5C">
                  <wp:extent cx="1161535" cy="853846"/>
                  <wp:effectExtent l="0" t="0" r="0" b="0"/>
                  <wp:docPr id="13" name="Picture 13" descr="../../Downloads/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eu.png"/>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1175590" cy="864178"/>
                          </a:xfrm>
                          <a:prstGeom prst="rect">
                            <a:avLst/>
                          </a:prstGeom>
                          <a:noFill/>
                          <a:ln>
                            <a:noFill/>
                          </a:ln>
                        </pic:spPr>
                      </pic:pic>
                    </a:graphicData>
                  </a:graphic>
                </wp:inline>
              </w:drawing>
            </w:r>
          </w:p>
        </w:tc>
        <w:tc>
          <w:tcPr>
            <w:tcW w:w="1198" w:type="pct"/>
            <w:tcBorders>
              <w:top w:val="single" w:sz="4" w:space="0" w:color="4472C4" w:themeColor="accent1"/>
              <w:left w:val="single" w:sz="4" w:space="0" w:color="FFFFFF"/>
              <w:bottom w:val="single" w:sz="4" w:space="0" w:color="4472C4" w:themeColor="accent1"/>
              <w:right w:val="single" w:sz="4" w:space="0" w:color="4472C4" w:themeColor="accent1"/>
            </w:tcBorders>
            <w:vAlign w:val="center"/>
          </w:tcPr>
          <w:p w14:paraId="52BBEC76" w14:textId="451EB346" w:rsidR="004E5F04" w:rsidRPr="00BA3452" w:rsidRDefault="004E5F04" w:rsidP="00E56BAE">
            <w:pPr>
              <w:widowControl w:val="0"/>
              <w:autoSpaceDE w:val="0"/>
              <w:autoSpaceDN w:val="0"/>
              <w:adjustRightInd w:val="0"/>
              <w:snapToGrid w:val="0"/>
              <w:jc w:val="center"/>
              <w:rPr>
                <w:rFonts w:ascii="Helvetica" w:hAnsi="Helvetica" w:cs="Helvetica"/>
                <w:lang w:val="en-US"/>
              </w:rPr>
            </w:pPr>
            <w:r w:rsidRPr="00BA3452">
              <w:rPr>
                <w:rFonts w:ascii="Helvetica" w:hAnsi="Helvetica" w:cs="Helvetica"/>
                <w:noProof/>
                <w:lang w:val="de-DE" w:eastAsia="de-DE"/>
              </w:rPr>
              <w:drawing>
                <wp:inline distT="0" distB="0" distL="0" distR="0" wp14:anchorId="1720E6A3" wp14:editId="79A1C8EF">
                  <wp:extent cx="766119" cy="818143"/>
                  <wp:effectExtent l="0" t="0" r="0" b="0"/>
                  <wp:docPr id="12" name="Picture 12" descr="../../Downloads/d4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d4w.PNG"/>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775946" cy="828637"/>
                          </a:xfrm>
                          <a:prstGeom prst="rect">
                            <a:avLst/>
                          </a:prstGeom>
                          <a:noFill/>
                          <a:ln>
                            <a:noFill/>
                          </a:ln>
                        </pic:spPr>
                      </pic:pic>
                    </a:graphicData>
                  </a:graphic>
                </wp:inline>
              </w:drawing>
            </w:r>
          </w:p>
        </w:tc>
      </w:tr>
    </w:tbl>
    <w:p w14:paraId="0B6EE2AA" w14:textId="2BCF2CB2" w:rsidR="00F2116A" w:rsidRPr="00BA3452" w:rsidRDefault="00F2116A">
      <w:pPr>
        <w:rPr>
          <w:sz w:val="4"/>
          <w:lang w:val="en-US"/>
        </w:rPr>
      </w:pPr>
    </w:p>
    <w:sectPr w:rsidR="00F2116A" w:rsidRPr="00BA3452" w:rsidSect="00FC48E4">
      <w:pgSz w:w="11900" w:h="16840"/>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E1F79"/>
    <w:multiLevelType w:val="hybridMultilevel"/>
    <w:tmpl w:val="551806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27A64398"/>
    <w:multiLevelType w:val="hybridMultilevel"/>
    <w:tmpl w:val="1F0A3550"/>
    <w:lvl w:ilvl="0" w:tplc="DEB2F6B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2C5D65"/>
    <w:multiLevelType w:val="hybridMultilevel"/>
    <w:tmpl w:val="7BD88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74574C"/>
    <w:multiLevelType w:val="hybridMultilevel"/>
    <w:tmpl w:val="78946B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080B16"/>
    <w:multiLevelType w:val="hybridMultilevel"/>
    <w:tmpl w:val="15C6B2DC"/>
    <w:lvl w:ilvl="0" w:tplc="EA0C6C8E">
      <w:numFmt w:val="bullet"/>
      <w:lvlText w:val=""/>
      <w:lvlJc w:val="left"/>
      <w:pPr>
        <w:ind w:left="720" w:hanging="360"/>
      </w:pPr>
      <w:rPr>
        <w:rFonts w:ascii="Symbol" w:eastAsiaTheme="minorHAnsi" w:hAnsi="Symbol"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7A142A"/>
    <w:multiLevelType w:val="hybridMultilevel"/>
    <w:tmpl w:val="66043A9A"/>
    <w:lvl w:ilvl="0" w:tplc="EA0C6C8E">
      <w:numFmt w:val="bullet"/>
      <w:lvlText w:val=""/>
      <w:lvlJc w:val="left"/>
      <w:pPr>
        <w:ind w:left="720" w:hanging="360"/>
      </w:pPr>
      <w:rPr>
        <w:rFonts w:ascii="Symbol" w:eastAsiaTheme="minorHAnsi" w:hAnsi="Symbol"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C63DFE"/>
    <w:multiLevelType w:val="hybridMultilevel"/>
    <w:tmpl w:val="80A6C442"/>
    <w:lvl w:ilvl="0" w:tplc="FE4436D2">
      <w:start w:val="1"/>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4D7176"/>
    <w:multiLevelType w:val="hybridMultilevel"/>
    <w:tmpl w:val="3768E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D53393"/>
    <w:multiLevelType w:val="hybridMultilevel"/>
    <w:tmpl w:val="57C81610"/>
    <w:lvl w:ilvl="0" w:tplc="8E1E9D6A">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7038EB"/>
    <w:multiLevelType w:val="hybridMultilevel"/>
    <w:tmpl w:val="E0DCD684"/>
    <w:lvl w:ilvl="0" w:tplc="EA0C6C8E">
      <w:numFmt w:val="bullet"/>
      <w:lvlText w:val=""/>
      <w:lvlJc w:val="left"/>
      <w:pPr>
        <w:ind w:left="720" w:hanging="360"/>
      </w:pPr>
      <w:rPr>
        <w:rFonts w:ascii="Symbol" w:eastAsiaTheme="minorHAnsi" w:hAnsi="Symbol"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311DBF"/>
    <w:multiLevelType w:val="hybridMultilevel"/>
    <w:tmpl w:val="637864FE"/>
    <w:lvl w:ilvl="0" w:tplc="FE4436D2">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9"/>
  </w:num>
  <w:num w:numId="4">
    <w:abstractNumId w:val="5"/>
  </w:num>
  <w:num w:numId="5">
    <w:abstractNumId w:val="4"/>
  </w:num>
  <w:num w:numId="6">
    <w:abstractNumId w:val="3"/>
  </w:num>
  <w:num w:numId="7">
    <w:abstractNumId w:val="10"/>
  </w:num>
  <w:num w:numId="8">
    <w:abstractNumId w:val="6"/>
  </w:num>
  <w:num w:numId="9">
    <w:abstractNumId w:val="1"/>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6" w:nlCheck="1" w:checkStyle="1"/>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8E4"/>
    <w:rsid w:val="00101A9B"/>
    <w:rsid w:val="00106F25"/>
    <w:rsid w:val="00136C8B"/>
    <w:rsid w:val="001D1B20"/>
    <w:rsid w:val="001D60DE"/>
    <w:rsid w:val="002274ED"/>
    <w:rsid w:val="00257E8B"/>
    <w:rsid w:val="0026184B"/>
    <w:rsid w:val="002B0C73"/>
    <w:rsid w:val="002B4C9E"/>
    <w:rsid w:val="00316F31"/>
    <w:rsid w:val="00406CDC"/>
    <w:rsid w:val="00432925"/>
    <w:rsid w:val="004657FD"/>
    <w:rsid w:val="004C4188"/>
    <w:rsid w:val="004E5EFC"/>
    <w:rsid w:val="004E5F04"/>
    <w:rsid w:val="00507956"/>
    <w:rsid w:val="00525ACC"/>
    <w:rsid w:val="00543207"/>
    <w:rsid w:val="00576F8C"/>
    <w:rsid w:val="005B3CF0"/>
    <w:rsid w:val="005D2546"/>
    <w:rsid w:val="005E0CB7"/>
    <w:rsid w:val="005E65A1"/>
    <w:rsid w:val="00603AFF"/>
    <w:rsid w:val="0068598C"/>
    <w:rsid w:val="006B1572"/>
    <w:rsid w:val="006D7FA8"/>
    <w:rsid w:val="007006AB"/>
    <w:rsid w:val="0071218E"/>
    <w:rsid w:val="007200FF"/>
    <w:rsid w:val="00722732"/>
    <w:rsid w:val="007853DF"/>
    <w:rsid w:val="00787517"/>
    <w:rsid w:val="00796E38"/>
    <w:rsid w:val="007A1455"/>
    <w:rsid w:val="007B2EC2"/>
    <w:rsid w:val="007C096D"/>
    <w:rsid w:val="007D6A29"/>
    <w:rsid w:val="00855E35"/>
    <w:rsid w:val="00856E50"/>
    <w:rsid w:val="008E5053"/>
    <w:rsid w:val="008F7485"/>
    <w:rsid w:val="00946F1C"/>
    <w:rsid w:val="00962266"/>
    <w:rsid w:val="00985047"/>
    <w:rsid w:val="009A7B83"/>
    <w:rsid w:val="00A23C5B"/>
    <w:rsid w:val="00A302F6"/>
    <w:rsid w:val="00A76A7D"/>
    <w:rsid w:val="00AE12D3"/>
    <w:rsid w:val="00AE55CC"/>
    <w:rsid w:val="00B206A4"/>
    <w:rsid w:val="00B7770E"/>
    <w:rsid w:val="00BA3452"/>
    <w:rsid w:val="00BC24D4"/>
    <w:rsid w:val="00BF1B24"/>
    <w:rsid w:val="00C1103A"/>
    <w:rsid w:val="00C30345"/>
    <w:rsid w:val="00CB7192"/>
    <w:rsid w:val="00D02A28"/>
    <w:rsid w:val="00D31C32"/>
    <w:rsid w:val="00D56351"/>
    <w:rsid w:val="00D67C80"/>
    <w:rsid w:val="00D806BC"/>
    <w:rsid w:val="00DA4955"/>
    <w:rsid w:val="00E0755A"/>
    <w:rsid w:val="00E230DF"/>
    <w:rsid w:val="00E50F6B"/>
    <w:rsid w:val="00E56BAE"/>
    <w:rsid w:val="00E6623F"/>
    <w:rsid w:val="00E847E6"/>
    <w:rsid w:val="00EF2DF6"/>
    <w:rsid w:val="00F2116A"/>
    <w:rsid w:val="00F65950"/>
    <w:rsid w:val="00F905DA"/>
    <w:rsid w:val="00FC48E4"/>
    <w:rsid w:val="00FE4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D585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48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02F6"/>
    <w:pPr>
      <w:ind w:left="720"/>
      <w:contextualSpacing/>
    </w:pPr>
  </w:style>
  <w:style w:type="character" w:styleId="Hyperlink">
    <w:name w:val="Hyperlink"/>
    <w:basedOn w:val="DefaultParagraphFont"/>
    <w:uiPriority w:val="99"/>
    <w:unhideWhenUsed/>
    <w:rsid w:val="00E847E6"/>
    <w:rPr>
      <w:color w:val="0563C1" w:themeColor="hyperlink"/>
      <w:u w:val="single"/>
    </w:rPr>
  </w:style>
  <w:style w:type="character" w:styleId="FollowedHyperlink">
    <w:name w:val="FollowedHyperlink"/>
    <w:basedOn w:val="DefaultParagraphFont"/>
    <w:uiPriority w:val="99"/>
    <w:semiHidden/>
    <w:unhideWhenUsed/>
    <w:rsid w:val="004E5F04"/>
    <w:rPr>
      <w:color w:val="954F72" w:themeColor="followedHyperlink"/>
      <w:u w:val="single"/>
    </w:rPr>
  </w:style>
  <w:style w:type="character" w:customStyle="1" w:styleId="UnresolvedMention1">
    <w:name w:val="Unresolved Mention1"/>
    <w:basedOn w:val="DefaultParagraphFont"/>
    <w:uiPriority w:val="99"/>
    <w:rsid w:val="008E5053"/>
    <w:rPr>
      <w:color w:val="808080"/>
      <w:shd w:val="clear" w:color="auto" w:fill="E6E6E6"/>
    </w:rPr>
  </w:style>
  <w:style w:type="paragraph" w:styleId="Caption">
    <w:name w:val="caption"/>
    <w:basedOn w:val="Normal"/>
    <w:next w:val="Normal"/>
    <w:uiPriority w:val="35"/>
    <w:unhideWhenUsed/>
    <w:qFormat/>
    <w:rsid w:val="00E56BAE"/>
    <w:pPr>
      <w:spacing w:after="200"/>
    </w:pPr>
    <w:rPr>
      <w:rFonts w:ascii="Calibri" w:eastAsia="Calibri" w:hAnsi="Calibri" w:cs="Times New Roman"/>
      <w:i/>
      <w:iCs/>
      <w:color w:val="44546A"/>
      <w:sz w:val="18"/>
      <w:szCs w:val="18"/>
      <w:lang w:val="ro-RO" w:eastAsia="ro-RO"/>
    </w:rPr>
  </w:style>
  <w:style w:type="paragraph" w:styleId="BalloonText">
    <w:name w:val="Balloon Text"/>
    <w:basedOn w:val="Normal"/>
    <w:link w:val="BalloonTextChar"/>
    <w:uiPriority w:val="99"/>
    <w:semiHidden/>
    <w:unhideWhenUsed/>
    <w:rsid w:val="00E230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0DF"/>
    <w:rPr>
      <w:rFonts w:ascii="Segoe UI" w:hAnsi="Segoe UI" w:cs="Segoe UI"/>
      <w:sz w:val="18"/>
      <w:szCs w:val="18"/>
    </w:rPr>
  </w:style>
  <w:style w:type="character" w:styleId="CommentReference">
    <w:name w:val="annotation reference"/>
    <w:basedOn w:val="DefaultParagraphFont"/>
    <w:uiPriority w:val="99"/>
    <w:semiHidden/>
    <w:unhideWhenUsed/>
    <w:rsid w:val="005E0CB7"/>
    <w:rPr>
      <w:sz w:val="16"/>
      <w:szCs w:val="16"/>
    </w:rPr>
  </w:style>
  <w:style w:type="paragraph" w:styleId="CommentText">
    <w:name w:val="annotation text"/>
    <w:basedOn w:val="Normal"/>
    <w:link w:val="CommentTextChar"/>
    <w:uiPriority w:val="99"/>
    <w:semiHidden/>
    <w:unhideWhenUsed/>
    <w:rsid w:val="005E0CB7"/>
    <w:rPr>
      <w:sz w:val="20"/>
      <w:szCs w:val="20"/>
    </w:rPr>
  </w:style>
  <w:style w:type="character" w:customStyle="1" w:styleId="CommentTextChar">
    <w:name w:val="Comment Text Char"/>
    <w:basedOn w:val="DefaultParagraphFont"/>
    <w:link w:val="CommentText"/>
    <w:uiPriority w:val="99"/>
    <w:semiHidden/>
    <w:rsid w:val="005E0CB7"/>
    <w:rPr>
      <w:sz w:val="20"/>
      <w:szCs w:val="20"/>
    </w:rPr>
  </w:style>
  <w:style w:type="paragraph" w:styleId="CommentSubject">
    <w:name w:val="annotation subject"/>
    <w:basedOn w:val="CommentText"/>
    <w:next w:val="CommentText"/>
    <w:link w:val="CommentSubjectChar"/>
    <w:uiPriority w:val="99"/>
    <w:semiHidden/>
    <w:unhideWhenUsed/>
    <w:rsid w:val="005E0CB7"/>
    <w:rPr>
      <w:b/>
      <w:bCs/>
    </w:rPr>
  </w:style>
  <w:style w:type="character" w:customStyle="1" w:styleId="CommentSubjectChar">
    <w:name w:val="Comment Subject Char"/>
    <w:basedOn w:val="CommentTextChar"/>
    <w:link w:val="CommentSubject"/>
    <w:uiPriority w:val="99"/>
    <w:semiHidden/>
    <w:rsid w:val="005E0CB7"/>
    <w:rPr>
      <w:b/>
      <w:bCs/>
      <w:sz w:val="20"/>
      <w:szCs w:val="20"/>
    </w:rPr>
  </w:style>
  <w:style w:type="character" w:styleId="UnresolvedMention">
    <w:name w:val="Unresolved Mention"/>
    <w:basedOn w:val="DefaultParagraphFont"/>
    <w:uiPriority w:val="99"/>
    <w:semiHidden/>
    <w:unhideWhenUsed/>
    <w:rsid w:val="00CB719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267236">
      <w:bodyDiv w:val="1"/>
      <w:marLeft w:val="0"/>
      <w:marRight w:val="0"/>
      <w:marTop w:val="0"/>
      <w:marBottom w:val="0"/>
      <w:divBdr>
        <w:top w:val="none" w:sz="0" w:space="0" w:color="auto"/>
        <w:left w:val="none" w:sz="0" w:space="0" w:color="auto"/>
        <w:bottom w:val="none" w:sz="0" w:space="0" w:color="auto"/>
        <w:right w:val="none" w:sz="0" w:space="0" w:color="auto"/>
      </w:divBdr>
    </w:div>
    <w:div w:id="122580005">
      <w:bodyDiv w:val="1"/>
      <w:marLeft w:val="0"/>
      <w:marRight w:val="0"/>
      <w:marTop w:val="0"/>
      <w:marBottom w:val="0"/>
      <w:divBdr>
        <w:top w:val="none" w:sz="0" w:space="0" w:color="auto"/>
        <w:left w:val="none" w:sz="0" w:space="0" w:color="auto"/>
        <w:bottom w:val="none" w:sz="0" w:space="0" w:color="auto"/>
        <w:right w:val="none" w:sz="0" w:space="0" w:color="auto"/>
      </w:divBdr>
    </w:div>
    <w:div w:id="271985699">
      <w:bodyDiv w:val="1"/>
      <w:marLeft w:val="0"/>
      <w:marRight w:val="0"/>
      <w:marTop w:val="0"/>
      <w:marBottom w:val="0"/>
      <w:divBdr>
        <w:top w:val="none" w:sz="0" w:space="0" w:color="auto"/>
        <w:left w:val="none" w:sz="0" w:space="0" w:color="auto"/>
        <w:bottom w:val="none" w:sz="0" w:space="0" w:color="auto"/>
        <w:right w:val="none" w:sz="0" w:space="0" w:color="auto"/>
      </w:divBdr>
    </w:div>
    <w:div w:id="384916992">
      <w:bodyDiv w:val="1"/>
      <w:marLeft w:val="0"/>
      <w:marRight w:val="0"/>
      <w:marTop w:val="0"/>
      <w:marBottom w:val="0"/>
      <w:divBdr>
        <w:top w:val="none" w:sz="0" w:space="0" w:color="auto"/>
        <w:left w:val="none" w:sz="0" w:space="0" w:color="auto"/>
        <w:bottom w:val="none" w:sz="0" w:space="0" w:color="auto"/>
        <w:right w:val="none" w:sz="0" w:space="0" w:color="auto"/>
      </w:divBdr>
    </w:div>
    <w:div w:id="410473828">
      <w:bodyDiv w:val="1"/>
      <w:marLeft w:val="0"/>
      <w:marRight w:val="0"/>
      <w:marTop w:val="0"/>
      <w:marBottom w:val="0"/>
      <w:divBdr>
        <w:top w:val="none" w:sz="0" w:space="0" w:color="auto"/>
        <w:left w:val="none" w:sz="0" w:space="0" w:color="auto"/>
        <w:bottom w:val="none" w:sz="0" w:space="0" w:color="auto"/>
        <w:right w:val="none" w:sz="0" w:space="0" w:color="auto"/>
      </w:divBdr>
    </w:div>
    <w:div w:id="412625321">
      <w:bodyDiv w:val="1"/>
      <w:marLeft w:val="0"/>
      <w:marRight w:val="0"/>
      <w:marTop w:val="0"/>
      <w:marBottom w:val="0"/>
      <w:divBdr>
        <w:top w:val="none" w:sz="0" w:space="0" w:color="auto"/>
        <w:left w:val="none" w:sz="0" w:space="0" w:color="auto"/>
        <w:bottom w:val="none" w:sz="0" w:space="0" w:color="auto"/>
        <w:right w:val="none" w:sz="0" w:space="0" w:color="auto"/>
      </w:divBdr>
    </w:div>
    <w:div w:id="445278198">
      <w:bodyDiv w:val="1"/>
      <w:marLeft w:val="0"/>
      <w:marRight w:val="0"/>
      <w:marTop w:val="0"/>
      <w:marBottom w:val="0"/>
      <w:divBdr>
        <w:top w:val="none" w:sz="0" w:space="0" w:color="auto"/>
        <w:left w:val="none" w:sz="0" w:space="0" w:color="auto"/>
        <w:bottom w:val="none" w:sz="0" w:space="0" w:color="auto"/>
        <w:right w:val="none" w:sz="0" w:space="0" w:color="auto"/>
      </w:divBdr>
    </w:div>
    <w:div w:id="478620887">
      <w:bodyDiv w:val="1"/>
      <w:marLeft w:val="0"/>
      <w:marRight w:val="0"/>
      <w:marTop w:val="0"/>
      <w:marBottom w:val="0"/>
      <w:divBdr>
        <w:top w:val="none" w:sz="0" w:space="0" w:color="auto"/>
        <w:left w:val="none" w:sz="0" w:space="0" w:color="auto"/>
        <w:bottom w:val="none" w:sz="0" w:space="0" w:color="auto"/>
        <w:right w:val="none" w:sz="0" w:space="0" w:color="auto"/>
      </w:divBdr>
    </w:div>
    <w:div w:id="518934909">
      <w:bodyDiv w:val="1"/>
      <w:marLeft w:val="0"/>
      <w:marRight w:val="0"/>
      <w:marTop w:val="0"/>
      <w:marBottom w:val="0"/>
      <w:divBdr>
        <w:top w:val="none" w:sz="0" w:space="0" w:color="auto"/>
        <w:left w:val="none" w:sz="0" w:space="0" w:color="auto"/>
        <w:bottom w:val="none" w:sz="0" w:space="0" w:color="auto"/>
        <w:right w:val="none" w:sz="0" w:space="0" w:color="auto"/>
      </w:divBdr>
    </w:div>
    <w:div w:id="597981738">
      <w:bodyDiv w:val="1"/>
      <w:marLeft w:val="0"/>
      <w:marRight w:val="0"/>
      <w:marTop w:val="0"/>
      <w:marBottom w:val="0"/>
      <w:divBdr>
        <w:top w:val="none" w:sz="0" w:space="0" w:color="auto"/>
        <w:left w:val="none" w:sz="0" w:space="0" w:color="auto"/>
        <w:bottom w:val="none" w:sz="0" w:space="0" w:color="auto"/>
        <w:right w:val="none" w:sz="0" w:space="0" w:color="auto"/>
      </w:divBdr>
    </w:div>
    <w:div w:id="712998134">
      <w:bodyDiv w:val="1"/>
      <w:marLeft w:val="0"/>
      <w:marRight w:val="0"/>
      <w:marTop w:val="0"/>
      <w:marBottom w:val="0"/>
      <w:divBdr>
        <w:top w:val="none" w:sz="0" w:space="0" w:color="auto"/>
        <w:left w:val="none" w:sz="0" w:space="0" w:color="auto"/>
        <w:bottom w:val="none" w:sz="0" w:space="0" w:color="auto"/>
        <w:right w:val="none" w:sz="0" w:space="0" w:color="auto"/>
      </w:divBdr>
    </w:div>
    <w:div w:id="831680301">
      <w:bodyDiv w:val="1"/>
      <w:marLeft w:val="0"/>
      <w:marRight w:val="0"/>
      <w:marTop w:val="0"/>
      <w:marBottom w:val="0"/>
      <w:divBdr>
        <w:top w:val="none" w:sz="0" w:space="0" w:color="auto"/>
        <w:left w:val="none" w:sz="0" w:space="0" w:color="auto"/>
        <w:bottom w:val="none" w:sz="0" w:space="0" w:color="auto"/>
        <w:right w:val="none" w:sz="0" w:space="0" w:color="auto"/>
      </w:divBdr>
    </w:div>
    <w:div w:id="860973623">
      <w:bodyDiv w:val="1"/>
      <w:marLeft w:val="0"/>
      <w:marRight w:val="0"/>
      <w:marTop w:val="0"/>
      <w:marBottom w:val="0"/>
      <w:divBdr>
        <w:top w:val="none" w:sz="0" w:space="0" w:color="auto"/>
        <w:left w:val="none" w:sz="0" w:space="0" w:color="auto"/>
        <w:bottom w:val="none" w:sz="0" w:space="0" w:color="auto"/>
        <w:right w:val="none" w:sz="0" w:space="0" w:color="auto"/>
      </w:divBdr>
    </w:div>
    <w:div w:id="905842209">
      <w:bodyDiv w:val="1"/>
      <w:marLeft w:val="0"/>
      <w:marRight w:val="0"/>
      <w:marTop w:val="0"/>
      <w:marBottom w:val="0"/>
      <w:divBdr>
        <w:top w:val="none" w:sz="0" w:space="0" w:color="auto"/>
        <w:left w:val="none" w:sz="0" w:space="0" w:color="auto"/>
        <w:bottom w:val="none" w:sz="0" w:space="0" w:color="auto"/>
        <w:right w:val="none" w:sz="0" w:space="0" w:color="auto"/>
      </w:divBdr>
    </w:div>
    <w:div w:id="927612792">
      <w:bodyDiv w:val="1"/>
      <w:marLeft w:val="0"/>
      <w:marRight w:val="0"/>
      <w:marTop w:val="0"/>
      <w:marBottom w:val="0"/>
      <w:divBdr>
        <w:top w:val="none" w:sz="0" w:space="0" w:color="auto"/>
        <w:left w:val="none" w:sz="0" w:space="0" w:color="auto"/>
        <w:bottom w:val="none" w:sz="0" w:space="0" w:color="auto"/>
        <w:right w:val="none" w:sz="0" w:space="0" w:color="auto"/>
      </w:divBdr>
    </w:div>
    <w:div w:id="1011105305">
      <w:bodyDiv w:val="1"/>
      <w:marLeft w:val="0"/>
      <w:marRight w:val="0"/>
      <w:marTop w:val="0"/>
      <w:marBottom w:val="0"/>
      <w:divBdr>
        <w:top w:val="none" w:sz="0" w:space="0" w:color="auto"/>
        <w:left w:val="none" w:sz="0" w:space="0" w:color="auto"/>
        <w:bottom w:val="none" w:sz="0" w:space="0" w:color="auto"/>
        <w:right w:val="none" w:sz="0" w:space="0" w:color="auto"/>
      </w:divBdr>
    </w:div>
    <w:div w:id="1021856985">
      <w:bodyDiv w:val="1"/>
      <w:marLeft w:val="0"/>
      <w:marRight w:val="0"/>
      <w:marTop w:val="0"/>
      <w:marBottom w:val="0"/>
      <w:divBdr>
        <w:top w:val="none" w:sz="0" w:space="0" w:color="auto"/>
        <w:left w:val="none" w:sz="0" w:space="0" w:color="auto"/>
        <w:bottom w:val="none" w:sz="0" w:space="0" w:color="auto"/>
        <w:right w:val="none" w:sz="0" w:space="0" w:color="auto"/>
      </w:divBdr>
    </w:div>
    <w:div w:id="1150488671">
      <w:bodyDiv w:val="1"/>
      <w:marLeft w:val="0"/>
      <w:marRight w:val="0"/>
      <w:marTop w:val="0"/>
      <w:marBottom w:val="0"/>
      <w:divBdr>
        <w:top w:val="none" w:sz="0" w:space="0" w:color="auto"/>
        <w:left w:val="none" w:sz="0" w:space="0" w:color="auto"/>
        <w:bottom w:val="none" w:sz="0" w:space="0" w:color="auto"/>
        <w:right w:val="none" w:sz="0" w:space="0" w:color="auto"/>
      </w:divBdr>
    </w:div>
    <w:div w:id="1284582359">
      <w:bodyDiv w:val="1"/>
      <w:marLeft w:val="0"/>
      <w:marRight w:val="0"/>
      <w:marTop w:val="0"/>
      <w:marBottom w:val="0"/>
      <w:divBdr>
        <w:top w:val="none" w:sz="0" w:space="0" w:color="auto"/>
        <w:left w:val="none" w:sz="0" w:space="0" w:color="auto"/>
        <w:bottom w:val="none" w:sz="0" w:space="0" w:color="auto"/>
        <w:right w:val="none" w:sz="0" w:space="0" w:color="auto"/>
      </w:divBdr>
    </w:div>
    <w:div w:id="1286039283">
      <w:bodyDiv w:val="1"/>
      <w:marLeft w:val="0"/>
      <w:marRight w:val="0"/>
      <w:marTop w:val="0"/>
      <w:marBottom w:val="0"/>
      <w:divBdr>
        <w:top w:val="none" w:sz="0" w:space="0" w:color="auto"/>
        <w:left w:val="none" w:sz="0" w:space="0" w:color="auto"/>
        <w:bottom w:val="none" w:sz="0" w:space="0" w:color="auto"/>
        <w:right w:val="none" w:sz="0" w:space="0" w:color="auto"/>
      </w:divBdr>
    </w:div>
    <w:div w:id="1331592877">
      <w:bodyDiv w:val="1"/>
      <w:marLeft w:val="0"/>
      <w:marRight w:val="0"/>
      <w:marTop w:val="0"/>
      <w:marBottom w:val="0"/>
      <w:divBdr>
        <w:top w:val="none" w:sz="0" w:space="0" w:color="auto"/>
        <w:left w:val="none" w:sz="0" w:space="0" w:color="auto"/>
        <w:bottom w:val="none" w:sz="0" w:space="0" w:color="auto"/>
        <w:right w:val="none" w:sz="0" w:space="0" w:color="auto"/>
      </w:divBdr>
    </w:div>
    <w:div w:id="1354652756">
      <w:bodyDiv w:val="1"/>
      <w:marLeft w:val="0"/>
      <w:marRight w:val="0"/>
      <w:marTop w:val="0"/>
      <w:marBottom w:val="0"/>
      <w:divBdr>
        <w:top w:val="none" w:sz="0" w:space="0" w:color="auto"/>
        <w:left w:val="none" w:sz="0" w:space="0" w:color="auto"/>
        <w:bottom w:val="none" w:sz="0" w:space="0" w:color="auto"/>
        <w:right w:val="none" w:sz="0" w:space="0" w:color="auto"/>
      </w:divBdr>
    </w:div>
    <w:div w:id="1412702661">
      <w:bodyDiv w:val="1"/>
      <w:marLeft w:val="0"/>
      <w:marRight w:val="0"/>
      <w:marTop w:val="0"/>
      <w:marBottom w:val="0"/>
      <w:divBdr>
        <w:top w:val="none" w:sz="0" w:space="0" w:color="auto"/>
        <w:left w:val="none" w:sz="0" w:space="0" w:color="auto"/>
        <w:bottom w:val="none" w:sz="0" w:space="0" w:color="auto"/>
        <w:right w:val="none" w:sz="0" w:space="0" w:color="auto"/>
      </w:divBdr>
    </w:div>
    <w:div w:id="1490174928">
      <w:bodyDiv w:val="1"/>
      <w:marLeft w:val="0"/>
      <w:marRight w:val="0"/>
      <w:marTop w:val="0"/>
      <w:marBottom w:val="0"/>
      <w:divBdr>
        <w:top w:val="none" w:sz="0" w:space="0" w:color="auto"/>
        <w:left w:val="none" w:sz="0" w:space="0" w:color="auto"/>
        <w:bottom w:val="none" w:sz="0" w:space="0" w:color="auto"/>
        <w:right w:val="none" w:sz="0" w:space="0" w:color="auto"/>
      </w:divBdr>
    </w:div>
    <w:div w:id="1590697981">
      <w:bodyDiv w:val="1"/>
      <w:marLeft w:val="0"/>
      <w:marRight w:val="0"/>
      <w:marTop w:val="0"/>
      <w:marBottom w:val="0"/>
      <w:divBdr>
        <w:top w:val="none" w:sz="0" w:space="0" w:color="auto"/>
        <w:left w:val="none" w:sz="0" w:space="0" w:color="auto"/>
        <w:bottom w:val="none" w:sz="0" w:space="0" w:color="auto"/>
        <w:right w:val="none" w:sz="0" w:space="0" w:color="auto"/>
      </w:divBdr>
    </w:div>
    <w:div w:id="1681544711">
      <w:bodyDiv w:val="1"/>
      <w:marLeft w:val="0"/>
      <w:marRight w:val="0"/>
      <w:marTop w:val="0"/>
      <w:marBottom w:val="0"/>
      <w:divBdr>
        <w:top w:val="none" w:sz="0" w:space="0" w:color="auto"/>
        <w:left w:val="none" w:sz="0" w:space="0" w:color="auto"/>
        <w:bottom w:val="none" w:sz="0" w:space="0" w:color="auto"/>
        <w:right w:val="none" w:sz="0" w:space="0" w:color="auto"/>
      </w:divBdr>
    </w:div>
    <w:div w:id="1684433131">
      <w:bodyDiv w:val="1"/>
      <w:marLeft w:val="0"/>
      <w:marRight w:val="0"/>
      <w:marTop w:val="0"/>
      <w:marBottom w:val="0"/>
      <w:divBdr>
        <w:top w:val="none" w:sz="0" w:space="0" w:color="auto"/>
        <w:left w:val="none" w:sz="0" w:space="0" w:color="auto"/>
        <w:bottom w:val="none" w:sz="0" w:space="0" w:color="auto"/>
        <w:right w:val="none" w:sz="0" w:space="0" w:color="auto"/>
      </w:divBdr>
    </w:div>
    <w:div w:id="1783455435">
      <w:bodyDiv w:val="1"/>
      <w:marLeft w:val="0"/>
      <w:marRight w:val="0"/>
      <w:marTop w:val="0"/>
      <w:marBottom w:val="0"/>
      <w:divBdr>
        <w:top w:val="none" w:sz="0" w:space="0" w:color="auto"/>
        <w:left w:val="none" w:sz="0" w:space="0" w:color="auto"/>
        <w:bottom w:val="none" w:sz="0" w:space="0" w:color="auto"/>
        <w:right w:val="none" w:sz="0" w:space="0" w:color="auto"/>
      </w:divBdr>
    </w:div>
    <w:div w:id="1799686719">
      <w:bodyDiv w:val="1"/>
      <w:marLeft w:val="0"/>
      <w:marRight w:val="0"/>
      <w:marTop w:val="0"/>
      <w:marBottom w:val="0"/>
      <w:divBdr>
        <w:top w:val="none" w:sz="0" w:space="0" w:color="auto"/>
        <w:left w:val="none" w:sz="0" w:space="0" w:color="auto"/>
        <w:bottom w:val="none" w:sz="0" w:space="0" w:color="auto"/>
        <w:right w:val="none" w:sz="0" w:space="0" w:color="auto"/>
      </w:divBdr>
    </w:div>
    <w:div w:id="21193284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gitale-vernetzung.org/en/dv/transfer_centers/iot" TargetMode="External"/><Relationship Id="rId18" Type="http://schemas.openxmlformats.org/officeDocument/2006/relationships/hyperlink" Target="https://www.linkedin.com/groups/13502078/" TargetMode="External"/><Relationship Id="rId26" Type="http://schemas.openxmlformats.org/officeDocument/2006/relationships/hyperlink" Target="mailto:groza.lore@gmail.com" TargetMode="External"/><Relationship Id="rId39" Type="http://schemas.openxmlformats.org/officeDocument/2006/relationships/hyperlink" Target="http://ieeexplore.ieee.org/document/7790754" TargetMode="External"/><Relationship Id="rId21" Type="http://schemas.openxmlformats.org/officeDocument/2006/relationships/image" Target="media/image10.png"/><Relationship Id="rId34" Type="http://schemas.microsoft.com/office/2007/relationships/hdphoto" Target="media/hdphoto3.wdp"/><Relationship Id="rId42" Type="http://schemas.openxmlformats.org/officeDocument/2006/relationships/hyperlink" Target="http://ieeexplore.ieee.org/document/7501393" TargetMode="External"/><Relationship Id="rId47" Type="http://schemas.openxmlformats.org/officeDocument/2006/relationships/hyperlink" Target="http://www.wasser-berlin.de/en/" TargetMode="External"/><Relationship Id="rId50" Type="http://schemas.openxmlformats.org/officeDocument/2006/relationships/hyperlink" Target="http://www.summersoc.eu" TargetMode="External"/><Relationship Id="rId55" Type="http://schemas.openxmlformats.org/officeDocument/2006/relationships/hyperlink" Target="http://www.hic2018.org" TargetMode="External"/><Relationship Id="rId63" Type="http://schemas.openxmlformats.org/officeDocument/2006/relationships/theme" Target="theme/theme1.xml"/><Relationship Id="rId7" Type="http://schemas.openxmlformats.org/officeDocument/2006/relationships/hyperlink" Target="http://data4water.eu"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mailto:ifrim.claudia@gmail.com" TargetMode="External"/><Relationship Id="rId11" Type="http://schemas.openxmlformats.org/officeDocument/2006/relationships/hyperlink" Target="https://www.meetup.com/de-DE/The-Berlin-Semantic-Web-Meetup-Group/events/244719873/" TargetMode="External"/><Relationship Id="rId24" Type="http://schemas.openxmlformats.org/officeDocument/2006/relationships/image" Target="media/image13.jpeg"/><Relationship Id="rId32" Type="http://schemas.openxmlformats.org/officeDocument/2006/relationships/hyperlink" Target="mailto:george.iordache@cs.pub.ro" TargetMode="External"/><Relationship Id="rId37" Type="http://schemas.openxmlformats.org/officeDocument/2006/relationships/hyperlink" Target="http://ieeexplore.ieee.org/document/7737180" TargetMode="External"/><Relationship Id="rId40" Type="http://schemas.openxmlformats.org/officeDocument/2006/relationships/hyperlink" Target="http://centeris.scika.org" TargetMode="External"/><Relationship Id="rId45" Type="http://schemas.openxmlformats.org/officeDocument/2006/relationships/hyperlink" Target="http://www.european-big-data-value-forum.eu/" TargetMode="External"/><Relationship Id="rId53" Type="http://schemas.openxmlformats.org/officeDocument/2006/relationships/hyperlink" Target="http://cse2018.hpc.pub.ro" TargetMode="External"/><Relationship Id="rId58" Type="http://schemas.openxmlformats.org/officeDocument/2006/relationships/hyperlink" Target="http://data4water.eu" TargetMode="External"/><Relationship Id="rId5" Type="http://schemas.openxmlformats.org/officeDocument/2006/relationships/image" Target="media/image1.png"/><Relationship Id="rId61" Type="http://schemas.openxmlformats.org/officeDocument/2006/relationships/image" Target="media/image21.png"/><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hyperlink" Target="mailto:danut.huru@gmail.com" TargetMode="External"/><Relationship Id="rId43" Type="http://schemas.openxmlformats.org/officeDocument/2006/relationships/hyperlink" Target="http://ieeexplore.ieee.org/document/7737136" TargetMode="External"/><Relationship Id="rId48" Type="http://schemas.openxmlformats.org/officeDocument/2006/relationships/hyperlink" Target="https://www.fokus.fraunhofer.de/en/data4water_2018" TargetMode="External"/><Relationship Id="rId56" Type="http://schemas.openxmlformats.org/officeDocument/2006/relationships/image" Target="media/image18.png"/><Relationship Id="rId8" Type="http://schemas.openxmlformats.org/officeDocument/2006/relationships/hyperlink" Target="http://data4water.pub.ro" TargetMode="External"/><Relationship Id="rId51" Type="http://schemas.openxmlformats.org/officeDocument/2006/relationships/hyperlink" Target="http://bis.ue.poznan.pl/bis2018/workshops/scibowater" TargetMode="External"/><Relationship Id="rId3" Type="http://schemas.openxmlformats.org/officeDocument/2006/relationships/settings" Target="settings.xml"/><Relationship Id="rId12" Type="http://schemas.openxmlformats.org/officeDocument/2006/relationships/hyperlink" Target="https://www.digitale-vernetzung.org/en/dv/about/berlin_center"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17.png"/><Relationship Id="rId38" Type="http://schemas.openxmlformats.org/officeDocument/2006/relationships/hyperlink" Target="http://www.ceai.srait.ro/index.php?journal=ceai&amp;page=article&amp;op=view&amp;path%5B%5D=3762" TargetMode="External"/><Relationship Id="rId46" Type="http://schemas.openxmlformats.org/officeDocument/2006/relationships/hyperlink" Target="https://www.sti2.org/events/2017-sti2-semantic-summit" TargetMode="External"/><Relationship Id="rId59" Type="http://schemas.openxmlformats.org/officeDocument/2006/relationships/image" Target="media/image19.png"/><Relationship Id="rId20" Type="http://schemas.openxmlformats.org/officeDocument/2006/relationships/image" Target="media/image9.gif"/><Relationship Id="rId41" Type="http://schemas.openxmlformats.org/officeDocument/2006/relationships/hyperlink" Target="http://ieeexplore.ieee.org/document/7501280" TargetMode="External"/><Relationship Id="rId54" Type="http://schemas.openxmlformats.org/officeDocument/2006/relationships/hyperlink" Target="http://euc2018.hpc.pub.ro"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f"/><Relationship Id="rId15" Type="http://schemas.openxmlformats.org/officeDocument/2006/relationships/image" Target="media/image5.jpeg"/><Relationship Id="rId23" Type="http://schemas.openxmlformats.org/officeDocument/2006/relationships/image" Target="media/image12.jpeg"/><Relationship Id="rId28" Type="http://schemas.microsoft.com/office/2007/relationships/hdphoto" Target="media/hdphoto1.wdp"/><Relationship Id="rId36" Type="http://schemas.openxmlformats.org/officeDocument/2006/relationships/hyperlink" Target="http://ieeexplore.ieee.org/document/7791898" TargetMode="External"/><Relationship Id="rId49" Type="http://schemas.openxmlformats.org/officeDocument/2006/relationships/hyperlink" Target="mailto:d4w@cs.pub.ro" TargetMode="External"/><Relationship Id="rId57" Type="http://schemas.openxmlformats.org/officeDocument/2006/relationships/hyperlink" Target="https://www.linkedin.com/groups/13502078" TargetMode="External"/><Relationship Id="rId10" Type="http://schemas.openxmlformats.org/officeDocument/2006/relationships/hyperlink" Target="mailto:d4w@cs.pub.ro" TargetMode="External"/><Relationship Id="rId31" Type="http://schemas.microsoft.com/office/2007/relationships/hdphoto" Target="media/hdphoto2.wdp"/><Relationship Id="rId44" Type="http://schemas.openxmlformats.org/officeDocument/2006/relationships/hyperlink" Target="http://www.springer.com/it/book/9783319569246" TargetMode="External"/><Relationship Id="rId52" Type="http://schemas.openxmlformats.org/officeDocument/2006/relationships/hyperlink" Target="http://bis.ue.poznan.pl/bis2018/doctoral-consortium" TargetMode="External"/><Relationship Id="rId6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2380</Words>
  <Characters>13570</Characters>
  <Application>Microsoft Office Word</Application>
  <DocSecurity>0</DocSecurity>
  <Lines>113</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Florin POP</dc:creator>
  <cp:keywords/>
  <dc:description/>
  <cp:lastModifiedBy>Florin POP</cp:lastModifiedBy>
  <cp:revision>3</cp:revision>
  <cp:lastPrinted>2017-06-25T05:22:00Z</cp:lastPrinted>
  <dcterms:created xsi:type="dcterms:W3CDTF">2018-03-01T14:52:00Z</dcterms:created>
  <dcterms:modified xsi:type="dcterms:W3CDTF">2018-03-01T14:52:00Z</dcterms:modified>
</cp:coreProperties>
</file>